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0CC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840" w:rightChars="4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7E364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840" w:rightChars="40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物资清单</w:t>
      </w:r>
    </w:p>
    <w:bookmarkEnd w:id="0"/>
    <w:p w14:paraId="34BBD764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eastAsia" w:ascii="宋体" w:hAnsi="宋体" w:cs="宋体" w:eastAsiaTheme="minorEastAsia"/>
          <w:b/>
          <w:bCs/>
          <w:snapToGrid/>
          <w:kern w:val="2"/>
          <w:sz w:val="44"/>
          <w:szCs w:val="44"/>
          <w:lang w:val="en-US" w:eastAsia="zh-CN"/>
        </w:rPr>
      </w:pPr>
    </w:p>
    <w:tbl>
      <w:tblPr>
        <w:tblStyle w:val="5"/>
        <w:tblW w:w="809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4328"/>
        <w:gridCol w:w="2010"/>
        <w:gridCol w:w="1170"/>
      </w:tblGrid>
      <w:tr w14:paraId="182220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90" w:type="dxa"/>
            <w:vAlign w:val="center"/>
          </w:tcPr>
          <w:p w14:paraId="629BB28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4328" w:type="dxa"/>
            <w:vAlign w:val="center"/>
          </w:tcPr>
          <w:p w14:paraId="5596F70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设备名称</w:t>
            </w:r>
          </w:p>
        </w:tc>
        <w:tc>
          <w:tcPr>
            <w:tcW w:w="2010" w:type="dxa"/>
            <w:vAlign w:val="center"/>
          </w:tcPr>
          <w:p w14:paraId="6EECDAC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spacing w:val="1"/>
                <w:sz w:val="24"/>
                <w:szCs w:val="24"/>
              </w:rPr>
              <w:t>型号</w:t>
            </w:r>
          </w:p>
        </w:tc>
        <w:tc>
          <w:tcPr>
            <w:tcW w:w="1170" w:type="dxa"/>
            <w:vAlign w:val="center"/>
          </w:tcPr>
          <w:p w14:paraId="46BD7C4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baseline"/>
              <w:rPr>
                <w:rFonts w:hint="eastAsia" w:eastAsia="宋体"/>
                <w:b/>
                <w:bCs/>
                <w:spacing w:val="1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1"/>
                <w:sz w:val="24"/>
                <w:szCs w:val="24"/>
                <w:lang w:val="en-US" w:eastAsia="zh-CN"/>
              </w:rPr>
              <w:t>数量</w:t>
            </w:r>
          </w:p>
        </w:tc>
      </w:tr>
      <w:tr w14:paraId="4514C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1C715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28" w:type="dxa"/>
            <w:vAlign w:val="center"/>
          </w:tcPr>
          <w:p w14:paraId="1AFB2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全自动样品处理系统</w:t>
            </w:r>
          </w:p>
        </w:tc>
        <w:tc>
          <w:tcPr>
            <w:tcW w:w="2010" w:type="dxa"/>
            <w:vAlign w:val="center"/>
          </w:tcPr>
          <w:p w14:paraId="308CC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Autolas X-1 Series</w:t>
            </w:r>
          </w:p>
        </w:tc>
        <w:tc>
          <w:tcPr>
            <w:tcW w:w="1170" w:type="dxa"/>
            <w:vAlign w:val="center"/>
          </w:tcPr>
          <w:p w14:paraId="76E8A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</w:tr>
      <w:tr w14:paraId="2FF80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2510E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328" w:type="dxa"/>
            <w:vAlign w:val="center"/>
          </w:tcPr>
          <w:p w14:paraId="5891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全自动样品处理系统</w:t>
            </w:r>
          </w:p>
        </w:tc>
        <w:tc>
          <w:tcPr>
            <w:tcW w:w="2010" w:type="dxa"/>
            <w:vAlign w:val="center"/>
          </w:tcPr>
          <w:p w14:paraId="42D7C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Autolas B-1 Series</w:t>
            </w:r>
          </w:p>
        </w:tc>
        <w:tc>
          <w:tcPr>
            <w:tcW w:w="1170" w:type="dxa"/>
            <w:vAlign w:val="center"/>
          </w:tcPr>
          <w:p w14:paraId="20B32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58E52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2C6DB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328" w:type="dxa"/>
            <w:vAlign w:val="center"/>
          </w:tcPr>
          <w:p w14:paraId="2E4D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全自动样品处理系统</w:t>
            </w:r>
          </w:p>
        </w:tc>
        <w:tc>
          <w:tcPr>
            <w:tcW w:w="2010" w:type="dxa"/>
            <w:vAlign w:val="center"/>
          </w:tcPr>
          <w:p w14:paraId="38260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Autolas B-1 Star</w:t>
            </w:r>
          </w:p>
        </w:tc>
        <w:tc>
          <w:tcPr>
            <w:tcW w:w="1170" w:type="dxa"/>
            <w:vAlign w:val="center"/>
          </w:tcPr>
          <w:p w14:paraId="1CF25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69D9C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3D2BB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328" w:type="dxa"/>
            <w:vAlign w:val="center"/>
          </w:tcPr>
          <w:p w14:paraId="5225F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全自动生化分析仪</w:t>
            </w:r>
          </w:p>
        </w:tc>
        <w:tc>
          <w:tcPr>
            <w:tcW w:w="2010" w:type="dxa"/>
            <w:vAlign w:val="center"/>
          </w:tcPr>
          <w:p w14:paraId="184F2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AutoChem B2000</w:t>
            </w:r>
          </w:p>
        </w:tc>
        <w:tc>
          <w:tcPr>
            <w:tcW w:w="1170" w:type="dxa"/>
            <w:vAlign w:val="center"/>
          </w:tcPr>
          <w:p w14:paraId="6024D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</w:tr>
      <w:tr w14:paraId="6E1D2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64328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328" w:type="dxa"/>
            <w:vAlign w:val="center"/>
          </w:tcPr>
          <w:p w14:paraId="38D93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全自动化学发光免疫分析仪</w:t>
            </w:r>
          </w:p>
        </w:tc>
        <w:tc>
          <w:tcPr>
            <w:tcW w:w="2010" w:type="dxa"/>
            <w:vAlign w:val="center"/>
          </w:tcPr>
          <w:p w14:paraId="5AD74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AutoLumo A6200</w:t>
            </w:r>
          </w:p>
        </w:tc>
        <w:tc>
          <w:tcPr>
            <w:tcW w:w="1170" w:type="dxa"/>
            <w:vAlign w:val="center"/>
          </w:tcPr>
          <w:p w14:paraId="06995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</w:tr>
      <w:tr w14:paraId="779AEC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135F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328" w:type="dxa"/>
            <w:vAlign w:val="center"/>
          </w:tcPr>
          <w:p w14:paraId="67D6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全自动化学发光测定仪</w:t>
            </w:r>
          </w:p>
        </w:tc>
        <w:tc>
          <w:tcPr>
            <w:tcW w:w="2010" w:type="dxa"/>
            <w:vAlign w:val="center"/>
          </w:tcPr>
          <w:p w14:paraId="070F7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AutoLumo A2000 Plus</w:t>
            </w:r>
          </w:p>
        </w:tc>
        <w:tc>
          <w:tcPr>
            <w:tcW w:w="1170" w:type="dxa"/>
            <w:vAlign w:val="center"/>
          </w:tcPr>
          <w:p w14:paraId="0495F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7A5379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4DCEA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328" w:type="dxa"/>
            <w:vAlign w:val="center"/>
          </w:tcPr>
          <w:p w14:paraId="29DA7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全自动核酸提纯及实时荧光PCR分析系统</w:t>
            </w:r>
          </w:p>
        </w:tc>
        <w:tc>
          <w:tcPr>
            <w:tcW w:w="2010" w:type="dxa"/>
            <w:vAlign w:val="center"/>
          </w:tcPr>
          <w:p w14:paraId="098F1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AutoMolec 3000</w:t>
            </w:r>
          </w:p>
        </w:tc>
        <w:tc>
          <w:tcPr>
            <w:tcW w:w="1170" w:type="dxa"/>
            <w:vAlign w:val="center"/>
          </w:tcPr>
          <w:p w14:paraId="74013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37F05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3666B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328" w:type="dxa"/>
            <w:vAlign w:val="center"/>
          </w:tcPr>
          <w:p w14:paraId="0E6BF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全自动生殖道分泌物分析仪</w:t>
            </w:r>
          </w:p>
        </w:tc>
        <w:tc>
          <w:tcPr>
            <w:tcW w:w="2010" w:type="dxa"/>
            <w:vAlign w:val="center"/>
          </w:tcPr>
          <w:p w14:paraId="5DC8B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Autowomo W500</w:t>
            </w:r>
          </w:p>
        </w:tc>
        <w:tc>
          <w:tcPr>
            <w:tcW w:w="1170" w:type="dxa"/>
            <w:vAlign w:val="center"/>
          </w:tcPr>
          <w:p w14:paraId="3AABF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E4E1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18775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328" w:type="dxa"/>
            <w:vAlign w:val="center"/>
          </w:tcPr>
          <w:p w14:paraId="39E16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微生物培养监测仪</w:t>
            </w:r>
          </w:p>
        </w:tc>
        <w:tc>
          <w:tcPr>
            <w:tcW w:w="2010" w:type="dxa"/>
            <w:vAlign w:val="center"/>
          </w:tcPr>
          <w:p w14:paraId="7B9A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BC60</w:t>
            </w:r>
          </w:p>
        </w:tc>
        <w:tc>
          <w:tcPr>
            <w:tcW w:w="1170" w:type="dxa"/>
            <w:vAlign w:val="center"/>
          </w:tcPr>
          <w:p w14:paraId="0B0B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</w:tr>
      <w:tr w14:paraId="259582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7D304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328" w:type="dxa"/>
            <w:vAlign w:val="center"/>
          </w:tcPr>
          <w:p w14:paraId="5533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全自动微生物鉴定药敏分析仪</w:t>
            </w:r>
          </w:p>
        </w:tc>
        <w:tc>
          <w:tcPr>
            <w:tcW w:w="2010" w:type="dxa"/>
            <w:vAlign w:val="center"/>
          </w:tcPr>
          <w:p w14:paraId="221511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AutoMic-i600</w:t>
            </w:r>
          </w:p>
        </w:tc>
        <w:tc>
          <w:tcPr>
            <w:tcW w:w="1170" w:type="dxa"/>
            <w:vAlign w:val="center"/>
          </w:tcPr>
          <w:p w14:paraId="2F83EF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eastAsia="宋体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7BA2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09D4A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328" w:type="dxa"/>
            <w:vAlign w:val="center"/>
          </w:tcPr>
          <w:p w14:paraId="5850A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全自动凝血分析仪</w:t>
            </w:r>
          </w:p>
        </w:tc>
        <w:tc>
          <w:tcPr>
            <w:tcW w:w="2010" w:type="dxa"/>
            <w:vAlign w:val="center"/>
          </w:tcPr>
          <w:p w14:paraId="611FE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AutoCimo C6000</w:t>
            </w:r>
          </w:p>
        </w:tc>
        <w:tc>
          <w:tcPr>
            <w:tcW w:w="1170" w:type="dxa"/>
            <w:vAlign w:val="center"/>
          </w:tcPr>
          <w:p w14:paraId="12EE5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</w:tr>
      <w:tr w14:paraId="55274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6FF5E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328" w:type="dxa"/>
            <w:vAlign w:val="center"/>
          </w:tcPr>
          <w:p w14:paraId="3069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全自动干化学尿液分析仪&amp;全自动尿液有形成分分析仪</w:t>
            </w:r>
          </w:p>
        </w:tc>
        <w:tc>
          <w:tcPr>
            <w:tcW w:w="2010" w:type="dxa"/>
            <w:vAlign w:val="center"/>
          </w:tcPr>
          <w:p w14:paraId="37CFBF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CA500&amp;MA-500</w:t>
            </w:r>
          </w:p>
        </w:tc>
        <w:tc>
          <w:tcPr>
            <w:tcW w:w="1170" w:type="dxa"/>
            <w:vAlign w:val="center"/>
          </w:tcPr>
          <w:p w14:paraId="489491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038DA8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159C8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328" w:type="dxa"/>
            <w:vAlign w:val="center"/>
          </w:tcPr>
          <w:p w14:paraId="140C4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全自动生化分析仪</w:t>
            </w:r>
          </w:p>
        </w:tc>
        <w:tc>
          <w:tcPr>
            <w:tcW w:w="2010" w:type="dxa"/>
            <w:vAlign w:val="center"/>
          </w:tcPr>
          <w:p w14:paraId="42B2D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TBA-FX8</w:t>
            </w:r>
          </w:p>
        </w:tc>
        <w:tc>
          <w:tcPr>
            <w:tcW w:w="1170" w:type="dxa"/>
            <w:vAlign w:val="center"/>
          </w:tcPr>
          <w:p w14:paraId="7163E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 w14:paraId="6B472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6ECB2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328" w:type="dxa"/>
            <w:vAlign w:val="center"/>
          </w:tcPr>
          <w:p w14:paraId="27B34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全自动凝血分析仪</w:t>
            </w:r>
          </w:p>
        </w:tc>
        <w:tc>
          <w:tcPr>
            <w:tcW w:w="2010" w:type="dxa"/>
            <w:vAlign w:val="center"/>
          </w:tcPr>
          <w:p w14:paraId="43A58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Ci-310</w:t>
            </w:r>
          </w:p>
        </w:tc>
        <w:tc>
          <w:tcPr>
            <w:tcW w:w="1170" w:type="dxa"/>
            <w:vAlign w:val="center"/>
          </w:tcPr>
          <w:p w14:paraId="134AC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1AEE6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15E07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328" w:type="dxa"/>
            <w:vAlign w:val="center"/>
          </w:tcPr>
          <w:p w14:paraId="6C646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全自动生化分析仪</w:t>
            </w:r>
          </w:p>
        </w:tc>
        <w:tc>
          <w:tcPr>
            <w:tcW w:w="2010" w:type="dxa"/>
            <w:vAlign w:val="center"/>
          </w:tcPr>
          <w:p w14:paraId="344A3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AutoChem B801</w:t>
            </w:r>
          </w:p>
        </w:tc>
        <w:tc>
          <w:tcPr>
            <w:tcW w:w="1170" w:type="dxa"/>
            <w:vAlign w:val="center"/>
          </w:tcPr>
          <w:p w14:paraId="401D5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4F6B6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4C590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328" w:type="dxa"/>
            <w:vAlign w:val="center"/>
          </w:tcPr>
          <w:p w14:paraId="79DC7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全自动凝血分析仪</w:t>
            </w:r>
          </w:p>
        </w:tc>
        <w:tc>
          <w:tcPr>
            <w:tcW w:w="2010" w:type="dxa"/>
            <w:vAlign w:val="center"/>
          </w:tcPr>
          <w:p w14:paraId="6DB50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Ci-330</w:t>
            </w:r>
          </w:p>
        </w:tc>
        <w:tc>
          <w:tcPr>
            <w:tcW w:w="1170" w:type="dxa"/>
            <w:vAlign w:val="center"/>
          </w:tcPr>
          <w:p w14:paraId="6B14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2D02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50A75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328" w:type="dxa"/>
            <w:vAlign w:val="center"/>
          </w:tcPr>
          <w:p w14:paraId="09B5E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全自动化学发光免疫分析仪</w:t>
            </w:r>
          </w:p>
        </w:tc>
        <w:tc>
          <w:tcPr>
            <w:tcW w:w="2010" w:type="dxa"/>
            <w:vAlign w:val="center"/>
          </w:tcPr>
          <w:p w14:paraId="63B80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Autolumo S900</w:t>
            </w:r>
          </w:p>
        </w:tc>
        <w:tc>
          <w:tcPr>
            <w:tcW w:w="1170" w:type="dxa"/>
            <w:vAlign w:val="center"/>
          </w:tcPr>
          <w:p w14:paraId="295CD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 w14:paraId="3DDAE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4DF58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328" w:type="dxa"/>
            <w:vAlign w:val="center"/>
          </w:tcPr>
          <w:p w14:paraId="2F95D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全自动凝血分析仪</w:t>
            </w:r>
          </w:p>
        </w:tc>
        <w:tc>
          <w:tcPr>
            <w:tcW w:w="2010" w:type="dxa"/>
            <w:vAlign w:val="center"/>
          </w:tcPr>
          <w:p w14:paraId="403DB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Ci-120x</w:t>
            </w:r>
          </w:p>
        </w:tc>
        <w:tc>
          <w:tcPr>
            <w:tcW w:w="1170" w:type="dxa"/>
            <w:vAlign w:val="center"/>
          </w:tcPr>
          <w:p w14:paraId="68603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C6DA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2E1D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328" w:type="dxa"/>
            <w:vAlign w:val="center"/>
          </w:tcPr>
          <w:p w14:paraId="69320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全自动微生物质谱检测系统</w:t>
            </w:r>
          </w:p>
        </w:tc>
        <w:tc>
          <w:tcPr>
            <w:tcW w:w="2010" w:type="dxa"/>
            <w:vAlign w:val="center"/>
          </w:tcPr>
          <w:p w14:paraId="300FD5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Autof ms1000</w:t>
            </w:r>
          </w:p>
        </w:tc>
        <w:tc>
          <w:tcPr>
            <w:tcW w:w="1170" w:type="dxa"/>
            <w:vAlign w:val="center"/>
          </w:tcPr>
          <w:p w14:paraId="240BC6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508D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71901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328" w:type="dxa"/>
            <w:vAlign w:val="center"/>
          </w:tcPr>
          <w:p w14:paraId="63B14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全自动尿液分析系统</w:t>
            </w:r>
          </w:p>
        </w:tc>
        <w:tc>
          <w:tcPr>
            <w:tcW w:w="2010" w:type="dxa"/>
            <w:vAlign w:val="center"/>
          </w:tcPr>
          <w:p w14:paraId="6331D6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CM4500</w:t>
            </w:r>
          </w:p>
        </w:tc>
        <w:tc>
          <w:tcPr>
            <w:tcW w:w="1170" w:type="dxa"/>
            <w:vAlign w:val="center"/>
          </w:tcPr>
          <w:p w14:paraId="45D6A3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D06F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Align w:val="center"/>
          </w:tcPr>
          <w:p w14:paraId="4C829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328" w:type="dxa"/>
            <w:vAlign w:val="center"/>
          </w:tcPr>
          <w:p w14:paraId="77374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全自动干化学尿液分析仪</w:t>
            </w:r>
          </w:p>
        </w:tc>
        <w:tc>
          <w:tcPr>
            <w:tcW w:w="2010" w:type="dxa"/>
            <w:vAlign w:val="center"/>
          </w:tcPr>
          <w:p w14:paraId="78A395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CA500</w:t>
            </w:r>
          </w:p>
        </w:tc>
        <w:tc>
          <w:tcPr>
            <w:tcW w:w="1170" w:type="dxa"/>
            <w:vAlign w:val="center"/>
          </w:tcPr>
          <w:p w14:paraId="017AE0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C904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918" w:type="dxa"/>
            <w:gridSpan w:val="2"/>
            <w:vAlign w:val="center"/>
          </w:tcPr>
          <w:p w14:paraId="2E8E70C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bottom"/>
              <w:rPr>
                <w:rFonts w:hint="eastAsia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010" w:type="dxa"/>
            <w:vAlign w:val="center"/>
          </w:tcPr>
          <w:p w14:paraId="73A2295B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203F104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</w:tr>
    </w:tbl>
    <w:p w14:paraId="6863AD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502B53"/>
    <w:rsid w:val="57502B53"/>
    <w:rsid w:val="61D5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cs="宋体"/>
      <w:szCs w:val="21"/>
      <w:lang w:eastAsia="en-US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590</Characters>
  <Lines>0</Lines>
  <Paragraphs>0</Paragraphs>
  <TotalTime>4</TotalTime>
  <ScaleCrop>false</ScaleCrop>
  <LinksUpToDate>false</LinksUpToDate>
  <CharactersWithSpaces>606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2026-08-24T03:05:00Z</dcterms:created>
  <dc:creator>晓旭</dc:creator>
  <cp:lastModifiedBy>晓旭</cp:lastModifiedBy>
  <dcterms:modified xsi:type="dcterms:W3CDTF">2026-08-24T06:22:34Z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853686778ABB4E1493DDDF29D3349017_13</vt:lpwstr>
  </property>
  <property fmtid="{D5CDD505-2E9C-101B-9397-08002B2CF9AE}" pid="4" name="KSOTemplateDocerSaveRecord">
    <vt:lpwstr>eyJoZGlkIjoiNTg3MGNkZDljMWYwMmMxYjZjMzk5MDcxNjE5NWIzMGQiLCJ1c2VySWQiOiI0MzY2OTE0MjMifQ==</vt:lpwstr>
  </property>
</Properties>
</file>