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7A7E" w14:textId="77777777" w:rsidR="002D726F" w:rsidRDefault="002D726F" w:rsidP="00F56FBB">
      <w:pPr>
        <w:spacing w:line="600" w:lineRule="exact"/>
        <w:jc w:val="both"/>
        <w:rPr>
          <w:rFonts w:ascii="黑体" w:eastAsia="黑体" w:hAnsi="黑体" w:hint="eastAsia"/>
          <w:sz w:val="32"/>
          <w:szCs w:val="32"/>
        </w:rPr>
      </w:pPr>
      <w:r w:rsidRPr="002C33B9">
        <w:rPr>
          <w:rFonts w:ascii="黑体" w:eastAsia="黑体" w:hAnsi="黑体" w:hint="eastAsia"/>
          <w:sz w:val="32"/>
          <w:szCs w:val="32"/>
        </w:rPr>
        <w:t>附件1</w:t>
      </w:r>
    </w:p>
    <w:p w14:paraId="46372AE9" w14:textId="77777777" w:rsidR="002D726F" w:rsidRPr="002C33B9" w:rsidRDefault="002D726F" w:rsidP="00F56FBB">
      <w:pPr>
        <w:spacing w:line="600" w:lineRule="exact"/>
        <w:jc w:val="both"/>
        <w:rPr>
          <w:rFonts w:ascii="黑体" w:eastAsia="黑体" w:hAnsi="黑体" w:hint="eastAsia"/>
          <w:sz w:val="32"/>
          <w:szCs w:val="32"/>
        </w:rPr>
      </w:pPr>
    </w:p>
    <w:p w14:paraId="4D761638" w14:textId="77777777" w:rsidR="002D726F" w:rsidRDefault="002D726F" w:rsidP="00F56FBB">
      <w:pPr>
        <w:spacing w:line="60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2C33B9">
        <w:rPr>
          <w:rFonts w:ascii="宋体" w:eastAsia="宋体" w:hAnsi="宋体" w:hint="eastAsia"/>
          <w:b/>
          <w:bCs/>
          <w:sz w:val="44"/>
          <w:szCs w:val="44"/>
        </w:rPr>
        <w:t>医心守护儿童成长公益项目</w:t>
      </w:r>
    </w:p>
    <w:p w14:paraId="463F398F" w14:textId="77777777" w:rsidR="002D726F" w:rsidRDefault="002D726F" w:rsidP="00F56FBB">
      <w:pPr>
        <w:spacing w:line="60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2C33B9">
        <w:rPr>
          <w:rFonts w:ascii="宋体" w:eastAsia="宋体" w:hAnsi="宋体" w:hint="eastAsia"/>
          <w:b/>
          <w:bCs/>
          <w:sz w:val="44"/>
          <w:szCs w:val="44"/>
        </w:rPr>
        <w:t>简介</w:t>
      </w:r>
    </w:p>
    <w:p w14:paraId="02900D47" w14:textId="77777777" w:rsidR="002D726F" w:rsidRDefault="002D726F" w:rsidP="00F56FBB">
      <w:pPr>
        <w:spacing w:line="600" w:lineRule="exact"/>
        <w:jc w:val="both"/>
        <w:rPr>
          <w:rFonts w:ascii="宋体" w:eastAsia="宋体" w:hAnsi="宋体" w:hint="eastAsia"/>
          <w:b/>
          <w:bCs/>
          <w:sz w:val="44"/>
          <w:szCs w:val="44"/>
        </w:rPr>
      </w:pPr>
    </w:p>
    <w:p w14:paraId="6B5A069A" w14:textId="77777777" w:rsidR="002D726F" w:rsidRPr="00974D93" w:rsidRDefault="002D726F" w:rsidP="00F56FBB">
      <w:pPr>
        <w:spacing w:line="60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974D93">
        <w:rPr>
          <w:rFonts w:ascii="黑体" w:eastAsia="黑体" w:hAnsi="黑体" w:hint="eastAsia"/>
          <w:sz w:val="32"/>
          <w:szCs w:val="32"/>
        </w:rPr>
        <w:t>一、项目背景</w:t>
      </w:r>
    </w:p>
    <w:p w14:paraId="77BC296C" w14:textId="77777777" w:rsidR="002D726F" w:rsidRDefault="002D726F" w:rsidP="00F56FBB">
      <w:pPr>
        <w:spacing w:line="600" w:lineRule="exact"/>
        <w:ind w:firstLineChars="200" w:firstLine="640"/>
        <w:jc w:val="both"/>
        <w:rPr>
          <w:rFonts w:ascii="仿宋_GB2312" w:eastAsia="仿宋_GB2312" w:hAnsi="楷体" w:hint="eastAsia"/>
          <w:sz w:val="32"/>
          <w:szCs w:val="32"/>
        </w:rPr>
      </w:pPr>
      <w:r w:rsidRPr="00CA7897">
        <w:rPr>
          <w:rFonts w:ascii="楷体" w:eastAsia="楷体" w:hAnsi="楷体" w:hint="eastAsia"/>
          <w:sz w:val="32"/>
          <w:szCs w:val="32"/>
        </w:rPr>
        <w:t>（一）</w:t>
      </w:r>
      <w:r w:rsidRPr="005B0CE1">
        <w:rPr>
          <w:rFonts w:ascii="楷体" w:eastAsia="楷体" w:hAnsi="楷体" w:hint="eastAsia"/>
          <w:sz w:val="32"/>
          <w:szCs w:val="32"/>
        </w:rPr>
        <w:t>党和政府对儿科医疗服务建设</w:t>
      </w:r>
      <w:r w:rsidRPr="00CA7897">
        <w:rPr>
          <w:rFonts w:ascii="楷体" w:eastAsia="楷体" w:hAnsi="楷体" w:hint="eastAsia"/>
          <w:sz w:val="32"/>
          <w:szCs w:val="32"/>
        </w:rPr>
        <w:t>有要求。</w:t>
      </w:r>
      <w:r w:rsidRPr="00D840B5">
        <w:rPr>
          <w:rFonts w:ascii="仿宋_GB2312" w:eastAsia="仿宋_GB2312" w:hAnsi="楷体"/>
          <w:sz w:val="32"/>
          <w:szCs w:val="32"/>
        </w:rPr>
        <w:t>2025年1月</w:t>
      </w:r>
      <w:r>
        <w:rPr>
          <w:rFonts w:ascii="仿宋_GB2312" w:eastAsia="仿宋_GB2312" w:hAnsi="楷体" w:hint="eastAsia"/>
          <w:sz w:val="32"/>
          <w:szCs w:val="32"/>
        </w:rPr>
        <w:t>，国家卫生健康委等6部门发布</w:t>
      </w:r>
      <w:r w:rsidRPr="00D840B5">
        <w:rPr>
          <w:rFonts w:ascii="仿宋_GB2312" w:eastAsia="仿宋_GB2312" w:hAnsi="楷体" w:hint="eastAsia"/>
          <w:sz w:val="32"/>
          <w:szCs w:val="32"/>
        </w:rPr>
        <w:t>《关于开展儿童友好医院建设的意见》</w:t>
      </w:r>
      <w:r>
        <w:rPr>
          <w:rFonts w:ascii="仿宋_GB2312" w:eastAsia="仿宋_GB2312" w:hAnsi="楷体" w:hint="eastAsia"/>
          <w:sz w:val="32"/>
          <w:szCs w:val="32"/>
        </w:rPr>
        <w:t>及其《建设指南》，明确指出要</w:t>
      </w:r>
      <w:r w:rsidRPr="003B496A">
        <w:rPr>
          <w:rFonts w:ascii="仿宋_GB2312" w:eastAsia="仿宋_GB2312" w:hAnsi="楷体"/>
          <w:sz w:val="32"/>
          <w:szCs w:val="32"/>
        </w:rPr>
        <w:t>加强0～6岁儿童健康管理服务，推动体格生长监测、营养喂养指导等服务落实落细</w:t>
      </w:r>
      <w:r>
        <w:rPr>
          <w:rFonts w:ascii="仿宋_GB2312" w:eastAsia="仿宋_GB2312" w:hAnsi="楷体" w:hint="eastAsia"/>
          <w:sz w:val="32"/>
          <w:szCs w:val="32"/>
        </w:rPr>
        <w:t>；要</w:t>
      </w:r>
      <w:r w:rsidRPr="003B496A">
        <w:rPr>
          <w:rFonts w:ascii="仿宋_GB2312" w:eastAsia="仿宋_GB2312" w:hAnsi="楷体"/>
          <w:sz w:val="32"/>
          <w:szCs w:val="32"/>
        </w:rPr>
        <w:t>健全医务社工和志愿者服务制度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CC7A8E">
        <w:rPr>
          <w:rFonts w:ascii="仿宋_GB2312" w:eastAsia="仿宋_GB2312" w:hAnsi="楷体"/>
          <w:sz w:val="32"/>
          <w:szCs w:val="32"/>
        </w:rPr>
        <w:t>2025年全国卫生健康工作会议将2025-2027年确定为</w:t>
      </w:r>
      <w:r w:rsidRPr="00CC7A8E">
        <w:rPr>
          <w:rFonts w:ascii="仿宋_GB2312" w:eastAsia="仿宋_GB2312" w:hAnsi="楷体"/>
          <w:sz w:val="32"/>
          <w:szCs w:val="32"/>
        </w:rPr>
        <w:t>“</w:t>
      </w:r>
      <w:r w:rsidRPr="00CC7A8E">
        <w:rPr>
          <w:rFonts w:ascii="仿宋_GB2312" w:eastAsia="仿宋_GB2312" w:hAnsi="楷体"/>
          <w:sz w:val="32"/>
          <w:szCs w:val="32"/>
        </w:rPr>
        <w:t>儿科和精神卫生服务年</w:t>
      </w:r>
      <w:r w:rsidRPr="00CC7A8E">
        <w:rPr>
          <w:rFonts w:ascii="仿宋_GB2312" w:eastAsia="仿宋_GB2312" w:hAnsi="楷体"/>
          <w:sz w:val="32"/>
          <w:szCs w:val="32"/>
        </w:rPr>
        <w:t>”</w:t>
      </w:r>
      <w:r>
        <w:rPr>
          <w:rFonts w:ascii="仿宋_GB2312" w:eastAsia="仿宋_GB2312" w:hAnsi="楷体" w:hint="eastAsia"/>
          <w:sz w:val="32"/>
          <w:szCs w:val="32"/>
        </w:rPr>
        <w:t>，并明确提出要</w:t>
      </w:r>
      <w:r w:rsidRPr="003B496A">
        <w:rPr>
          <w:rFonts w:ascii="仿宋_GB2312" w:eastAsia="仿宋_GB2312" w:hAnsi="楷体" w:hint="eastAsia"/>
          <w:sz w:val="32"/>
          <w:szCs w:val="32"/>
        </w:rPr>
        <w:t>扩大儿科服务供给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3B496A">
        <w:rPr>
          <w:rFonts w:ascii="仿宋_GB2312" w:eastAsia="仿宋_GB2312" w:hAnsi="楷体" w:hint="eastAsia"/>
          <w:sz w:val="32"/>
          <w:szCs w:val="32"/>
        </w:rPr>
        <w:t>增强儿科服务能力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3B496A">
        <w:rPr>
          <w:rFonts w:ascii="仿宋_GB2312" w:eastAsia="仿宋_GB2312" w:hAnsi="楷体" w:hint="eastAsia"/>
          <w:sz w:val="32"/>
          <w:szCs w:val="32"/>
        </w:rPr>
        <w:t>改善儿科医疗服务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14:paraId="088DFF29" w14:textId="77777777" w:rsidR="002D726F" w:rsidRDefault="002D726F" w:rsidP="00F56FBB">
      <w:pPr>
        <w:spacing w:line="600" w:lineRule="exact"/>
        <w:ind w:firstLineChars="200" w:firstLine="640"/>
        <w:jc w:val="both"/>
        <w:rPr>
          <w:rFonts w:ascii="仿宋_GB2312" w:eastAsia="仿宋_GB2312" w:hAnsi="楷体" w:hint="eastAsia"/>
          <w:sz w:val="32"/>
          <w:szCs w:val="32"/>
        </w:rPr>
      </w:pPr>
      <w:r w:rsidRPr="009D7E62">
        <w:rPr>
          <w:rFonts w:ascii="楷体" w:eastAsia="楷体" w:hAnsi="楷体" w:hint="eastAsia"/>
          <w:sz w:val="32"/>
          <w:szCs w:val="32"/>
        </w:rPr>
        <w:t>（二）</w:t>
      </w:r>
      <w:r>
        <w:rPr>
          <w:rFonts w:ascii="楷体" w:eastAsia="楷体" w:hAnsi="楷体" w:hint="eastAsia"/>
          <w:sz w:val="32"/>
          <w:szCs w:val="32"/>
        </w:rPr>
        <w:t>人民群众对儿科慢病长期管理有需求</w:t>
      </w:r>
      <w:bookmarkStart w:id="0" w:name="_Hlk190805130"/>
      <w:r>
        <w:rPr>
          <w:rFonts w:ascii="楷体" w:eastAsia="楷体" w:hAnsi="楷体" w:hint="eastAsia"/>
          <w:sz w:val="32"/>
          <w:szCs w:val="32"/>
        </w:rPr>
        <w:t>。</w:t>
      </w:r>
      <w:r w:rsidRPr="00411362">
        <w:rPr>
          <w:rFonts w:ascii="仿宋_GB2312" w:eastAsia="仿宋_GB2312" w:hAnsi="楷体"/>
          <w:sz w:val="32"/>
          <w:szCs w:val="32"/>
        </w:rPr>
        <w:t>儿童生长发育</w:t>
      </w:r>
      <w:bookmarkEnd w:id="0"/>
      <w:r w:rsidRPr="00411362">
        <w:rPr>
          <w:rFonts w:ascii="仿宋_GB2312" w:eastAsia="仿宋_GB2312" w:hAnsi="楷体"/>
          <w:sz w:val="32"/>
          <w:szCs w:val="32"/>
        </w:rPr>
        <w:t>是健康的基础，但部分儿童因营养不良、疾病或环境因素面临生长迟缓等问题。</w:t>
      </w:r>
      <w:r w:rsidRPr="009D7E62">
        <w:rPr>
          <w:rFonts w:ascii="仿宋_GB2312" w:eastAsia="仿宋_GB2312" w:hAnsi="楷体"/>
          <w:sz w:val="32"/>
          <w:szCs w:val="32"/>
        </w:rPr>
        <w:t>依据流行病学及人口推算，我国儿童矮小症的发病率约为3%，全国4-15岁需要干预的矮小儿童有700万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AB4BF2">
        <w:rPr>
          <w:rFonts w:ascii="仿宋_GB2312" w:eastAsia="仿宋_GB2312" w:hAnsi="楷体"/>
          <w:sz w:val="32"/>
          <w:szCs w:val="32"/>
        </w:rPr>
        <w:t>基本公共卫生服务</w:t>
      </w:r>
      <w:r>
        <w:rPr>
          <w:rFonts w:ascii="仿宋_GB2312" w:eastAsia="仿宋_GB2312" w:hAnsi="楷体" w:hint="eastAsia"/>
          <w:sz w:val="32"/>
          <w:szCs w:val="32"/>
        </w:rPr>
        <w:t>中明确包含了</w:t>
      </w:r>
      <w:r w:rsidRPr="00AB4BF2">
        <w:rPr>
          <w:rFonts w:ascii="仿宋_GB2312" w:eastAsia="仿宋_GB2312" w:hAnsi="楷体"/>
          <w:sz w:val="32"/>
          <w:szCs w:val="32"/>
        </w:rPr>
        <w:t>健康教育</w:t>
      </w:r>
      <w:r>
        <w:rPr>
          <w:rFonts w:ascii="仿宋_GB2312" w:eastAsia="仿宋_GB2312" w:hAnsi="楷体" w:hint="eastAsia"/>
          <w:sz w:val="32"/>
          <w:szCs w:val="32"/>
        </w:rPr>
        <w:t>、</w:t>
      </w:r>
      <w:r w:rsidRPr="00AB4BF2">
        <w:rPr>
          <w:rFonts w:ascii="仿宋_GB2312" w:eastAsia="仿宋_GB2312" w:hAnsi="楷体"/>
          <w:sz w:val="32"/>
          <w:szCs w:val="32"/>
        </w:rPr>
        <w:t>0～6岁儿童健康管理</w:t>
      </w:r>
      <w:r>
        <w:rPr>
          <w:rFonts w:ascii="仿宋_GB2312" w:eastAsia="仿宋_GB2312" w:hAnsi="楷体" w:hint="eastAsia"/>
          <w:sz w:val="32"/>
          <w:szCs w:val="32"/>
        </w:rPr>
        <w:t>等需要长期关注的人群。</w:t>
      </w:r>
    </w:p>
    <w:p w14:paraId="4A82832A" w14:textId="77777777" w:rsidR="002D726F" w:rsidRDefault="002D726F" w:rsidP="00F56FBB">
      <w:pPr>
        <w:spacing w:line="60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452847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主办单位</w:t>
      </w:r>
    </w:p>
    <w:p w14:paraId="0BEEAFBD" w14:textId="77777777" w:rsidR="002D726F" w:rsidRDefault="002D726F" w:rsidP="00F56FBB">
      <w:pPr>
        <w:spacing w:line="600" w:lineRule="exact"/>
        <w:ind w:firstLineChars="200" w:firstLine="640"/>
        <w:jc w:val="both"/>
        <w:rPr>
          <w:rFonts w:ascii="仿宋_GB2312" w:eastAsia="仿宋_GB2312" w:hAnsi="楷体" w:hint="eastAsia"/>
          <w:sz w:val="32"/>
          <w:szCs w:val="32"/>
        </w:rPr>
      </w:pPr>
      <w:r w:rsidRPr="00452847">
        <w:rPr>
          <w:rFonts w:ascii="仿宋_GB2312" w:eastAsia="仿宋_GB2312" w:hAnsi="楷体" w:hint="eastAsia"/>
          <w:sz w:val="32"/>
          <w:szCs w:val="32"/>
        </w:rPr>
        <w:t>中国人口福利基金会</w:t>
      </w:r>
    </w:p>
    <w:p w14:paraId="5ED89217" w14:textId="77777777" w:rsidR="002D726F" w:rsidRDefault="002D726F" w:rsidP="00F56FBB">
      <w:pPr>
        <w:spacing w:line="600" w:lineRule="exact"/>
        <w:ind w:firstLineChars="200" w:firstLine="640"/>
        <w:jc w:val="both"/>
        <w:rPr>
          <w:rFonts w:ascii="仿宋_GB2312" w:eastAsia="仿宋_GB2312" w:hAnsi="楷体" w:hint="eastAsia"/>
          <w:sz w:val="32"/>
          <w:szCs w:val="32"/>
        </w:rPr>
      </w:pPr>
    </w:p>
    <w:p w14:paraId="3569718B" w14:textId="77777777" w:rsidR="002D726F" w:rsidRPr="00974D93" w:rsidRDefault="002D726F" w:rsidP="00F56FBB">
      <w:pPr>
        <w:spacing w:line="60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974D93">
        <w:rPr>
          <w:rFonts w:ascii="黑体" w:eastAsia="黑体" w:hAnsi="黑体" w:hint="eastAsia"/>
          <w:sz w:val="32"/>
          <w:szCs w:val="32"/>
        </w:rPr>
        <w:t>、项目目标</w:t>
      </w:r>
    </w:p>
    <w:p w14:paraId="2935BEA2" w14:textId="00780E4C" w:rsidR="002D726F" w:rsidRDefault="002D726F" w:rsidP="00F56FBB">
      <w:pPr>
        <w:spacing w:line="600" w:lineRule="exact"/>
        <w:ind w:firstLineChars="200" w:firstLine="640"/>
        <w:jc w:val="both"/>
        <w:rPr>
          <w:rFonts w:ascii="仿宋_GB2312" w:eastAsia="仿宋_GB2312" w:hAnsi="楷体" w:hint="eastAsia"/>
          <w:sz w:val="32"/>
          <w:szCs w:val="32"/>
        </w:rPr>
      </w:pPr>
      <w:r w:rsidRPr="00D840B5">
        <w:rPr>
          <w:rFonts w:ascii="仿宋_GB2312" w:eastAsia="仿宋_GB2312" w:hAnsi="楷体" w:hint="eastAsia"/>
          <w:sz w:val="32"/>
          <w:szCs w:val="32"/>
        </w:rPr>
        <w:t>通过医护培训、科普教育、</w:t>
      </w:r>
      <w:r w:rsidR="006144C4">
        <w:rPr>
          <w:rFonts w:ascii="仿宋_GB2312" w:eastAsia="仿宋_GB2312" w:hAnsi="楷体" w:hint="eastAsia"/>
          <w:sz w:val="32"/>
          <w:szCs w:val="32"/>
        </w:rPr>
        <w:t>医务</w:t>
      </w:r>
      <w:r w:rsidRPr="00D840B5">
        <w:rPr>
          <w:rFonts w:ascii="仿宋_GB2312" w:eastAsia="仿宋_GB2312" w:hAnsi="楷体" w:hint="eastAsia"/>
          <w:sz w:val="32"/>
          <w:szCs w:val="32"/>
        </w:rPr>
        <w:t>社工派驻等形式推动社会对儿童生长发育的关注及医疗领域发展，</w:t>
      </w:r>
      <w:r>
        <w:rPr>
          <w:rFonts w:ascii="仿宋_GB2312" w:eastAsia="仿宋_GB2312" w:hAnsi="楷体" w:hint="eastAsia"/>
          <w:sz w:val="32"/>
          <w:szCs w:val="32"/>
        </w:rPr>
        <w:t>提升</w:t>
      </w:r>
      <w:r w:rsidRPr="00D840B5">
        <w:rPr>
          <w:rFonts w:ascii="仿宋_GB2312" w:eastAsia="仿宋_GB2312" w:hAnsi="楷体" w:hint="eastAsia"/>
          <w:sz w:val="32"/>
          <w:szCs w:val="32"/>
        </w:rPr>
        <w:t>大众</w:t>
      </w:r>
      <w:r w:rsidRPr="00DD7CCC">
        <w:rPr>
          <w:rFonts w:ascii="仿宋_GB2312" w:eastAsia="仿宋_GB2312" w:hAnsi="楷体"/>
          <w:sz w:val="32"/>
          <w:szCs w:val="32"/>
        </w:rPr>
        <w:t>生长发育异常</w:t>
      </w:r>
      <w:r w:rsidRPr="00D840B5">
        <w:rPr>
          <w:rFonts w:ascii="仿宋_GB2312" w:eastAsia="仿宋_GB2312" w:hAnsi="楷体" w:hint="eastAsia"/>
          <w:sz w:val="32"/>
          <w:szCs w:val="32"/>
        </w:rPr>
        <w:t>知晓率、</w:t>
      </w:r>
      <w:r>
        <w:rPr>
          <w:rFonts w:ascii="仿宋_GB2312" w:eastAsia="仿宋_GB2312" w:hAnsi="楷体" w:hint="eastAsia"/>
          <w:sz w:val="32"/>
          <w:szCs w:val="32"/>
        </w:rPr>
        <w:t>就诊</w:t>
      </w:r>
      <w:r w:rsidRPr="00D840B5">
        <w:rPr>
          <w:rFonts w:ascii="仿宋_GB2312" w:eastAsia="仿宋_GB2312" w:hAnsi="楷体" w:hint="eastAsia"/>
          <w:sz w:val="32"/>
          <w:szCs w:val="32"/>
        </w:rPr>
        <w:t>率，</w:t>
      </w:r>
      <w:r>
        <w:rPr>
          <w:rFonts w:ascii="仿宋_GB2312" w:eastAsia="仿宋_GB2312" w:hAnsi="楷体" w:hint="eastAsia"/>
          <w:sz w:val="32"/>
          <w:szCs w:val="32"/>
        </w:rPr>
        <w:t>增强</w:t>
      </w:r>
      <w:r w:rsidRPr="00D840B5">
        <w:rPr>
          <w:rFonts w:ascii="仿宋_GB2312" w:eastAsia="仿宋_GB2312" w:hAnsi="楷体" w:hint="eastAsia"/>
          <w:sz w:val="32"/>
          <w:szCs w:val="32"/>
        </w:rPr>
        <w:t>医生诊疗</w:t>
      </w:r>
      <w:r>
        <w:rPr>
          <w:rFonts w:ascii="仿宋_GB2312" w:eastAsia="仿宋_GB2312" w:hAnsi="楷体" w:hint="eastAsia"/>
          <w:sz w:val="32"/>
          <w:szCs w:val="32"/>
        </w:rPr>
        <w:t>水平，</w:t>
      </w:r>
      <w:r w:rsidRPr="00411362">
        <w:rPr>
          <w:rFonts w:ascii="仿宋_GB2312" w:eastAsia="仿宋_GB2312" w:hAnsi="楷体"/>
          <w:sz w:val="32"/>
          <w:szCs w:val="32"/>
        </w:rPr>
        <w:t>促进</w:t>
      </w:r>
      <w:r>
        <w:rPr>
          <w:rFonts w:ascii="仿宋_GB2312" w:eastAsia="仿宋_GB2312" w:hAnsi="楷体" w:hint="eastAsia"/>
          <w:sz w:val="32"/>
          <w:szCs w:val="32"/>
        </w:rPr>
        <w:t>广大</w:t>
      </w:r>
      <w:r w:rsidRPr="00411362">
        <w:rPr>
          <w:rFonts w:ascii="仿宋_GB2312" w:eastAsia="仿宋_GB2312" w:hAnsi="楷体"/>
          <w:sz w:val="32"/>
          <w:szCs w:val="32"/>
        </w:rPr>
        <w:t>儿童健康成长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14:paraId="0DDF1E3A" w14:textId="77777777" w:rsidR="002D726F" w:rsidRPr="00974D93" w:rsidRDefault="002D726F" w:rsidP="00F56FBB">
      <w:pPr>
        <w:spacing w:line="600" w:lineRule="exact"/>
        <w:ind w:firstLineChars="200" w:firstLine="640"/>
        <w:jc w:val="both"/>
        <w:rPr>
          <w:rFonts w:ascii="仿宋_GB2312" w:eastAsia="仿宋_GB2312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974D93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项目</w:t>
      </w:r>
      <w:r w:rsidRPr="00AA2F22">
        <w:rPr>
          <w:rFonts w:ascii="黑体" w:eastAsia="黑体" w:hAnsi="黑体" w:hint="eastAsia"/>
          <w:sz w:val="32"/>
          <w:szCs w:val="32"/>
        </w:rPr>
        <w:t>内容</w:t>
      </w:r>
    </w:p>
    <w:p w14:paraId="43975496" w14:textId="77777777" w:rsidR="002D726F" w:rsidRDefault="002D726F" w:rsidP="00F56FBB">
      <w:pPr>
        <w:spacing w:line="600" w:lineRule="exact"/>
        <w:ind w:firstLineChars="200" w:firstLine="640"/>
        <w:jc w:val="both"/>
        <w:rPr>
          <w:rFonts w:ascii="仿宋_GB2312" w:eastAsia="仿宋_GB2312" w:hAnsi="楷体" w:hint="eastAsia"/>
          <w:sz w:val="32"/>
          <w:szCs w:val="32"/>
        </w:rPr>
      </w:pPr>
      <w:r w:rsidRPr="00AA2F22">
        <w:rPr>
          <w:rFonts w:ascii="楷体" w:eastAsia="楷体" w:hAnsi="楷体" w:hint="eastAsia"/>
          <w:sz w:val="32"/>
          <w:szCs w:val="32"/>
        </w:rPr>
        <w:t>（一）</w:t>
      </w:r>
      <w:r w:rsidRPr="00D840B5">
        <w:rPr>
          <w:rFonts w:ascii="楷体" w:eastAsia="楷体" w:hAnsi="楷体" w:hint="eastAsia"/>
          <w:sz w:val="32"/>
          <w:szCs w:val="32"/>
        </w:rPr>
        <w:t>医护培训</w:t>
      </w:r>
      <w:r>
        <w:rPr>
          <w:rFonts w:ascii="楷体" w:eastAsia="楷体" w:hAnsi="楷体" w:hint="eastAsia"/>
          <w:sz w:val="32"/>
          <w:szCs w:val="32"/>
        </w:rPr>
        <w:t>活动。</w:t>
      </w:r>
      <w:r w:rsidRPr="000A542B">
        <w:rPr>
          <w:rFonts w:ascii="仿宋_GB2312" w:eastAsia="仿宋_GB2312" w:hAnsi="楷体" w:hint="eastAsia"/>
          <w:sz w:val="32"/>
          <w:szCs w:val="32"/>
        </w:rPr>
        <w:t>面向医护人员开展</w:t>
      </w:r>
      <w:r w:rsidRPr="00CE485F">
        <w:rPr>
          <w:rFonts w:ascii="仿宋_GB2312" w:eastAsia="仿宋_GB2312" w:hAnsi="楷体" w:hint="eastAsia"/>
          <w:sz w:val="32"/>
          <w:szCs w:val="32"/>
        </w:rPr>
        <w:t>儿科培训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14:paraId="1F94DD34" w14:textId="77777777" w:rsidR="002D726F" w:rsidRDefault="002D726F" w:rsidP="00F56FBB">
      <w:pPr>
        <w:spacing w:line="600" w:lineRule="exact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 w:rsidRPr="00AA2F22">
        <w:rPr>
          <w:rFonts w:ascii="楷体" w:eastAsia="楷体" w:hAnsi="楷体" w:hint="eastAsia"/>
          <w:sz w:val="32"/>
          <w:szCs w:val="32"/>
        </w:rPr>
        <w:t>（二）</w:t>
      </w:r>
      <w:r w:rsidRPr="00D840B5">
        <w:rPr>
          <w:rFonts w:ascii="楷体" w:eastAsia="楷体" w:hAnsi="楷体" w:hint="eastAsia"/>
          <w:sz w:val="32"/>
          <w:szCs w:val="32"/>
        </w:rPr>
        <w:t>科普教育</w:t>
      </w:r>
      <w:r>
        <w:rPr>
          <w:rFonts w:ascii="楷体" w:eastAsia="楷体" w:hAnsi="楷体" w:hint="eastAsia"/>
          <w:sz w:val="32"/>
          <w:szCs w:val="32"/>
        </w:rPr>
        <w:t>活动。</w:t>
      </w:r>
      <w:r w:rsidRPr="006B0DD3">
        <w:rPr>
          <w:rFonts w:ascii="仿宋_GB2312" w:eastAsia="仿宋_GB2312" w:hAnsi="仿宋" w:hint="eastAsia"/>
          <w:sz w:val="32"/>
          <w:szCs w:val="32"/>
        </w:rPr>
        <w:t>广泛动员</w:t>
      </w:r>
      <w:r w:rsidRPr="00D46128">
        <w:rPr>
          <w:rFonts w:ascii="仿宋_GB2312" w:eastAsia="仿宋_GB2312" w:hAnsi="仿宋" w:hint="eastAsia"/>
          <w:sz w:val="32"/>
          <w:szCs w:val="32"/>
        </w:rPr>
        <w:t>儿科、儿童保健科、小儿内分泌科、小儿内科、中医科、小儿康复科、生长发育门诊</w:t>
      </w:r>
      <w:r>
        <w:rPr>
          <w:rFonts w:ascii="仿宋_GB2312" w:eastAsia="仿宋_GB2312" w:hAnsi="仿宋" w:hint="eastAsia"/>
          <w:sz w:val="32"/>
          <w:szCs w:val="32"/>
        </w:rPr>
        <w:t>等有关</w:t>
      </w:r>
      <w:r w:rsidRPr="006B0DD3">
        <w:rPr>
          <w:rFonts w:ascii="仿宋_GB2312" w:eastAsia="仿宋_GB2312" w:hAnsi="仿宋" w:hint="eastAsia"/>
          <w:sz w:val="32"/>
          <w:szCs w:val="32"/>
        </w:rPr>
        <w:t>专家</w:t>
      </w:r>
      <w:r>
        <w:rPr>
          <w:rFonts w:ascii="仿宋_GB2312" w:eastAsia="仿宋_GB2312" w:hAnsi="仿宋" w:hint="eastAsia"/>
          <w:sz w:val="32"/>
          <w:szCs w:val="32"/>
        </w:rPr>
        <w:t>及</w:t>
      </w:r>
      <w:r w:rsidRPr="006B0DD3">
        <w:rPr>
          <w:rFonts w:ascii="仿宋_GB2312" w:eastAsia="仿宋_GB2312" w:hAnsi="仿宋" w:hint="eastAsia"/>
          <w:sz w:val="32"/>
          <w:szCs w:val="32"/>
        </w:rPr>
        <w:t>基层医务工作者</w:t>
      </w:r>
      <w:r>
        <w:rPr>
          <w:rFonts w:ascii="仿宋_GB2312" w:eastAsia="仿宋_GB2312" w:hAnsi="仿宋" w:hint="eastAsia"/>
          <w:sz w:val="32"/>
          <w:szCs w:val="32"/>
        </w:rPr>
        <w:t>参与，通过</w:t>
      </w:r>
      <w:r w:rsidRPr="006B0DD3">
        <w:rPr>
          <w:rFonts w:ascii="仿宋_GB2312" w:eastAsia="仿宋_GB2312" w:hAnsi="仿宋" w:hint="eastAsia"/>
          <w:sz w:val="32"/>
          <w:szCs w:val="32"/>
        </w:rPr>
        <w:t>线下科普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891606">
        <w:rPr>
          <w:rFonts w:ascii="仿宋_GB2312" w:eastAsia="仿宋_GB2312" w:hAnsi="仿宋" w:hint="eastAsia"/>
          <w:sz w:val="32"/>
          <w:szCs w:val="32"/>
        </w:rPr>
        <w:t>线上科普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6B0DD3">
        <w:rPr>
          <w:rFonts w:ascii="仿宋_GB2312" w:eastAsia="仿宋_GB2312" w:hAnsi="仿宋" w:hint="eastAsia"/>
          <w:sz w:val="32"/>
          <w:szCs w:val="32"/>
        </w:rPr>
        <w:t>科普视频</w:t>
      </w:r>
      <w:r>
        <w:rPr>
          <w:rFonts w:ascii="仿宋_GB2312" w:eastAsia="仿宋_GB2312" w:hAnsi="仿宋" w:hint="eastAsia"/>
          <w:sz w:val="32"/>
          <w:szCs w:val="32"/>
        </w:rPr>
        <w:t>相结合的形式，</w:t>
      </w:r>
      <w:r w:rsidRPr="006B0DD3">
        <w:rPr>
          <w:rFonts w:ascii="仿宋_GB2312" w:eastAsia="仿宋_GB2312" w:hAnsi="仿宋" w:hint="eastAsia"/>
          <w:sz w:val="32"/>
          <w:szCs w:val="32"/>
        </w:rPr>
        <w:t>提升</w:t>
      </w:r>
      <w:r>
        <w:rPr>
          <w:rFonts w:ascii="仿宋_GB2312" w:eastAsia="仿宋_GB2312" w:hAnsi="仿宋" w:hint="eastAsia"/>
          <w:sz w:val="32"/>
          <w:szCs w:val="32"/>
        </w:rPr>
        <w:t>公众</w:t>
      </w:r>
      <w:r w:rsidRPr="006B0DD3">
        <w:rPr>
          <w:rFonts w:ascii="仿宋_GB2312" w:eastAsia="仿宋_GB2312" w:hAnsi="仿宋" w:hint="eastAsia"/>
          <w:sz w:val="32"/>
          <w:szCs w:val="32"/>
        </w:rPr>
        <w:t>对儿童疾病</w:t>
      </w:r>
      <w:r>
        <w:rPr>
          <w:rFonts w:ascii="仿宋_GB2312" w:eastAsia="仿宋_GB2312" w:hAnsi="仿宋" w:hint="eastAsia"/>
          <w:sz w:val="32"/>
          <w:szCs w:val="32"/>
        </w:rPr>
        <w:t>及</w:t>
      </w:r>
      <w:r w:rsidRPr="006B0DD3">
        <w:rPr>
          <w:rFonts w:ascii="仿宋_GB2312" w:eastAsia="仿宋_GB2312" w:hAnsi="仿宋" w:hint="eastAsia"/>
          <w:sz w:val="32"/>
          <w:szCs w:val="32"/>
        </w:rPr>
        <w:t>生长发育知识的了解和认识。</w:t>
      </w:r>
    </w:p>
    <w:p w14:paraId="283DA803" w14:textId="651C637B" w:rsidR="001168BA" w:rsidRPr="00637F31" w:rsidRDefault="002D726F" w:rsidP="00637F31">
      <w:pPr>
        <w:spacing w:line="600" w:lineRule="exact"/>
        <w:ind w:firstLineChars="200" w:firstLine="640"/>
        <w:jc w:val="both"/>
        <w:rPr>
          <w:rFonts w:ascii="仿宋_GB2312" w:eastAsia="仿宋_GB2312" w:hAnsi="楷体" w:hint="eastAsia"/>
          <w:sz w:val="32"/>
          <w:szCs w:val="32"/>
        </w:rPr>
      </w:pPr>
      <w:r w:rsidRPr="00AA2F22">
        <w:rPr>
          <w:rFonts w:ascii="楷体" w:eastAsia="楷体" w:hAnsi="楷体" w:hint="eastAsia"/>
          <w:sz w:val="32"/>
          <w:szCs w:val="32"/>
        </w:rPr>
        <w:t>（三）</w:t>
      </w:r>
      <w:r w:rsidRPr="00D840B5">
        <w:rPr>
          <w:rFonts w:ascii="楷体" w:eastAsia="楷体" w:hAnsi="楷体" w:hint="eastAsia"/>
          <w:sz w:val="32"/>
          <w:szCs w:val="32"/>
        </w:rPr>
        <w:t>社工派驻</w:t>
      </w:r>
      <w:r>
        <w:rPr>
          <w:rFonts w:ascii="楷体" w:eastAsia="楷体" w:hAnsi="楷体" w:hint="eastAsia"/>
          <w:sz w:val="32"/>
          <w:szCs w:val="32"/>
        </w:rPr>
        <w:t>活动。</w:t>
      </w:r>
      <w:r w:rsidRPr="007E28BE">
        <w:rPr>
          <w:rFonts w:ascii="仿宋_GB2312" w:eastAsia="仿宋_GB2312" w:hAnsi="楷体" w:hint="eastAsia"/>
          <w:sz w:val="32"/>
          <w:szCs w:val="32"/>
        </w:rPr>
        <w:t>支持</w:t>
      </w:r>
      <w:r w:rsidR="006144C4">
        <w:rPr>
          <w:rFonts w:ascii="仿宋_GB2312" w:eastAsia="仿宋_GB2312" w:hAnsi="楷体" w:hint="eastAsia"/>
          <w:sz w:val="32"/>
          <w:szCs w:val="32"/>
        </w:rPr>
        <w:t>医疗机构</w:t>
      </w:r>
      <w:r w:rsidRPr="007E28BE">
        <w:rPr>
          <w:rFonts w:ascii="仿宋_GB2312" w:eastAsia="仿宋_GB2312" w:hAnsi="楷体" w:hint="eastAsia"/>
          <w:sz w:val="32"/>
          <w:szCs w:val="32"/>
        </w:rPr>
        <w:t>儿科建设，</w:t>
      </w:r>
      <w:r w:rsidR="00C83C13">
        <w:rPr>
          <w:rFonts w:ascii="仿宋_GB2312" w:eastAsia="仿宋_GB2312" w:hAnsi="仿宋" w:hint="eastAsia"/>
          <w:sz w:val="32"/>
          <w:szCs w:val="32"/>
        </w:rPr>
        <w:t>支持</w:t>
      </w:r>
      <w:r w:rsidR="006144C4">
        <w:rPr>
          <w:rFonts w:ascii="仿宋_GB2312" w:eastAsia="仿宋_GB2312" w:hAnsi="楷体" w:hint="eastAsia"/>
          <w:sz w:val="32"/>
          <w:szCs w:val="32"/>
        </w:rPr>
        <w:t>有需求</w:t>
      </w:r>
      <w:r w:rsidR="00C83C13">
        <w:rPr>
          <w:rFonts w:ascii="仿宋_GB2312" w:eastAsia="仿宋_GB2312" w:hAnsi="楷体" w:hint="eastAsia"/>
          <w:sz w:val="32"/>
          <w:szCs w:val="32"/>
        </w:rPr>
        <w:t>医疗机构</w:t>
      </w:r>
      <w:r w:rsidR="006144C4">
        <w:rPr>
          <w:rFonts w:ascii="仿宋_GB2312" w:eastAsia="仿宋_GB2312" w:hAnsi="楷体" w:hint="eastAsia"/>
          <w:sz w:val="32"/>
          <w:szCs w:val="32"/>
        </w:rPr>
        <w:t>在</w:t>
      </w:r>
      <w:r w:rsidRPr="007E28BE">
        <w:rPr>
          <w:rFonts w:ascii="仿宋_GB2312" w:eastAsia="仿宋_GB2312" w:hAnsi="楷体" w:hint="eastAsia"/>
          <w:sz w:val="32"/>
          <w:szCs w:val="32"/>
        </w:rPr>
        <w:t>儿科、儿保科</w:t>
      </w:r>
      <w:r>
        <w:rPr>
          <w:rFonts w:ascii="仿宋_GB2312" w:eastAsia="仿宋_GB2312" w:hAnsi="楷体" w:hint="eastAsia"/>
          <w:sz w:val="32"/>
          <w:szCs w:val="32"/>
        </w:rPr>
        <w:t>等相关科室派驻医务</w:t>
      </w:r>
      <w:r w:rsidR="00C83C13">
        <w:rPr>
          <w:rFonts w:ascii="仿宋_GB2312" w:eastAsia="仿宋_GB2312" w:hAnsi="楷体" w:hint="eastAsia"/>
          <w:sz w:val="32"/>
          <w:szCs w:val="32"/>
        </w:rPr>
        <w:t>社会工作者</w:t>
      </w:r>
      <w:r>
        <w:rPr>
          <w:rFonts w:ascii="仿宋_GB2312" w:eastAsia="仿宋_GB2312" w:hAnsi="楷体" w:hint="eastAsia"/>
          <w:sz w:val="32"/>
          <w:szCs w:val="32"/>
        </w:rPr>
        <w:t>，向患儿家长提供</w:t>
      </w:r>
      <w:r w:rsidRPr="007E28BE">
        <w:rPr>
          <w:rFonts w:ascii="仿宋_GB2312" w:eastAsia="仿宋_GB2312" w:hAnsi="楷体" w:hint="eastAsia"/>
          <w:sz w:val="32"/>
          <w:szCs w:val="32"/>
        </w:rPr>
        <w:t>就医指导</w:t>
      </w:r>
      <w:r>
        <w:rPr>
          <w:rFonts w:ascii="仿宋_GB2312" w:eastAsia="仿宋_GB2312" w:hAnsi="楷体" w:hint="eastAsia"/>
          <w:sz w:val="32"/>
          <w:szCs w:val="32"/>
        </w:rPr>
        <w:t>、</w:t>
      </w:r>
      <w:r w:rsidRPr="007E28BE">
        <w:rPr>
          <w:rFonts w:ascii="仿宋_GB2312" w:eastAsia="仿宋_GB2312" w:hAnsi="楷体" w:hint="eastAsia"/>
          <w:sz w:val="32"/>
          <w:szCs w:val="32"/>
        </w:rPr>
        <w:t>科普宣教</w:t>
      </w:r>
      <w:r>
        <w:rPr>
          <w:rFonts w:ascii="仿宋_GB2312" w:eastAsia="仿宋_GB2312" w:hAnsi="楷体" w:hint="eastAsia"/>
          <w:sz w:val="32"/>
          <w:szCs w:val="32"/>
        </w:rPr>
        <w:t>、</w:t>
      </w:r>
      <w:r w:rsidRPr="007E28BE">
        <w:rPr>
          <w:rFonts w:ascii="仿宋_GB2312" w:eastAsia="仿宋_GB2312" w:hAnsi="楷体" w:hint="eastAsia"/>
          <w:sz w:val="32"/>
          <w:szCs w:val="32"/>
        </w:rPr>
        <w:t>疾病咨询</w:t>
      </w:r>
      <w:r>
        <w:rPr>
          <w:rFonts w:ascii="仿宋_GB2312" w:eastAsia="仿宋_GB2312" w:hAnsi="楷体" w:hint="eastAsia"/>
          <w:sz w:val="32"/>
          <w:szCs w:val="32"/>
        </w:rPr>
        <w:t>等</w:t>
      </w:r>
      <w:r w:rsidR="00C83C13" w:rsidRPr="00EE4810">
        <w:rPr>
          <w:rFonts w:ascii="仿宋_GB2312" w:eastAsia="仿宋_GB2312" w:hAnsi="楷体" w:hint="eastAsia"/>
          <w:sz w:val="32"/>
          <w:szCs w:val="32"/>
        </w:rPr>
        <w:t>医务社会工作</w:t>
      </w:r>
      <w:r w:rsidR="00C83C13">
        <w:rPr>
          <w:rFonts w:ascii="仿宋_GB2312" w:eastAsia="仿宋_GB2312" w:hAnsi="楷体" w:hint="eastAsia"/>
          <w:sz w:val="32"/>
          <w:szCs w:val="32"/>
        </w:rPr>
        <w:t>服务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sectPr w:rsidR="001168BA" w:rsidRPr="0063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6D39" w14:textId="77777777" w:rsidR="00D53DE8" w:rsidRDefault="00D53DE8" w:rsidP="0023539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390A844" w14:textId="77777777" w:rsidR="00D53DE8" w:rsidRDefault="00D53DE8" w:rsidP="0023539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42DA" w14:textId="77777777" w:rsidR="00D53DE8" w:rsidRDefault="00D53DE8" w:rsidP="0023539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AF82ED9" w14:textId="77777777" w:rsidR="00D53DE8" w:rsidRDefault="00D53DE8" w:rsidP="0023539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95293"/>
    <w:multiLevelType w:val="hybridMultilevel"/>
    <w:tmpl w:val="CB3086D4"/>
    <w:lvl w:ilvl="0" w:tplc="60F40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AB0A3A"/>
    <w:multiLevelType w:val="hybridMultilevel"/>
    <w:tmpl w:val="04547AC2"/>
    <w:lvl w:ilvl="0" w:tplc="41B4E3C4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23761782">
    <w:abstractNumId w:val="1"/>
  </w:num>
  <w:num w:numId="2" w16cid:durableId="113109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AE"/>
    <w:rsid w:val="00004562"/>
    <w:rsid w:val="00041421"/>
    <w:rsid w:val="00110CFB"/>
    <w:rsid w:val="001168BA"/>
    <w:rsid w:val="001375DA"/>
    <w:rsid w:val="00165B6C"/>
    <w:rsid w:val="001B281E"/>
    <w:rsid w:val="001D069D"/>
    <w:rsid w:val="001E2120"/>
    <w:rsid w:val="002016FC"/>
    <w:rsid w:val="00220784"/>
    <w:rsid w:val="002323FE"/>
    <w:rsid w:val="00232519"/>
    <w:rsid w:val="0023539A"/>
    <w:rsid w:val="0025660B"/>
    <w:rsid w:val="00281ADB"/>
    <w:rsid w:val="002A21A2"/>
    <w:rsid w:val="002D726F"/>
    <w:rsid w:val="002F06D0"/>
    <w:rsid w:val="0030299F"/>
    <w:rsid w:val="00303557"/>
    <w:rsid w:val="00414FCA"/>
    <w:rsid w:val="00420A64"/>
    <w:rsid w:val="004344C6"/>
    <w:rsid w:val="0045490F"/>
    <w:rsid w:val="00466E63"/>
    <w:rsid w:val="00491A60"/>
    <w:rsid w:val="0049368D"/>
    <w:rsid w:val="00494F40"/>
    <w:rsid w:val="004F241D"/>
    <w:rsid w:val="00521173"/>
    <w:rsid w:val="0055220D"/>
    <w:rsid w:val="00564D73"/>
    <w:rsid w:val="0057331E"/>
    <w:rsid w:val="00580425"/>
    <w:rsid w:val="005A37AD"/>
    <w:rsid w:val="005F61E3"/>
    <w:rsid w:val="00605F08"/>
    <w:rsid w:val="00611B34"/>
    <w:rsid w:val="006144C4"/>
    <w:rsid w:val="0062164C"/>
    <w:rsid w:val="00627DA1"/>
    <w:rsid w:val="00637F31"/>
    <w:rsid w:val="006B0DBC"/>
    <w:rsid w:val="006B15E0"/>
    <w:rsid w:val="006E3FA9"/>
    <w:rsid w:val="00717DBE"/>
    <w:rsid w:val="007263A1"/>
    <w:rsid w:val="00733AA6"/>
    <w:rsid w:val="0073483C"/>
    <w:rsid w:val="00775D60"/>
    <w:rsid w:val="007B3B34"/>
    <w:rsid w:val="00814BA1"/>
    <w:rsid w:val="00855DA4"/>
    <w:rsid w:val="00861EA5"/>
    <w:rsid w:val="008757A7"/>
    <w:rsid w:val="008B77FF"/>
    <w:rsid w:val="008D72A1"/>
    <w:rsid w:val="00903BFD"/>
    <w:rsid w:val="0090401E"/>
    <w:rsid w:val="00940F4F"/>
    <w:rsid w:val="00944A67"/>
    <w:rsid w:val="00947CEE"/>
    <w:rsid w:val="009B6A70"/>
    <w:rsid w:val="009C1660"/>
    <w:rsid w:val="00A15986"/>
    <w:rsid w:val="00A36DA8"/>
    <w:rsid w:val="00A44ED4"/>
    <w:rsid w:val="00A76254"/>
    <w:rsid w:val="00AB03F7"/>
    <w:rsid w:val="00AC23AE"/>
    <w:rsid w:val="00AD79C3"/>
    <w:rsid w:val="00B02B87"/>
    <w:rsid w:val="00B07760"/>
    <w:rsid w:val="00B105AE"/>
    <w:rsid w:val="00B11CED"/>
    <w:rsid w:val="00B22A41"/>
    <w:rsid w:val="00B26255"/>
    <w:rsid w:val="00B75D86"/>
    <w:rsid w:val="00B768CB"/>
    <w:rsid w:val="00B85482"/>
    <w:rsid w:val="00BA4395"/>
    <w:rsid w:val="00BB47B2"/>
    <w:rsid w:val="00BB71ED"/>
    <w:rsid w:val="00BF3802"/>
    <w:rsid w:val="00C221AF"/>
    <w:rsid w:val="00C35E88"/>
    <w:rsid w:val="00C64F6C"/>
    <w:rsid w:val="00C65D4D"/>
    <w:rsid w:val="00C83C13"/>
    <w:rsid w:val="00CA0D0B"/>
    <w:rsid w:val="00CA56C8"/>
    <w:rsid w:val="00CB4B42"/>
    <w:rsid w:val="00CC4740"/>
    <w:rsid w:val="00D07229"/>
    <w:rsid w:val="00D14359"/>
    <w:rsid w:val="00D53DE8"/>
    <w:rsid w:val="00DA7F82"/>
    <w:rsid w:val="00DC70B2"/>
    <w:rsid w:val="00E07927"/>
    <w:rsid w:val="00E55BA7"/>
    <w:rsid w:val="00E827D6"/>
    <w:rsid w:val="00E858B0"/>
    <w:rsid w:val="00E924C3"/>
    <w:rsid w:val="00EB30B3"/>
    <w:rsid w:val="00EE4810"/>
    <w:rsid w:val="00EE6B19"/>
    <w:rsid w:val="00F437A6"/>
    <w:rsid w:val="00F56FBB"/>
    <w:rsid w:val="00F7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3875B"/>
  <w15:chartTrackingRefBased/>
  <w15:docId w15:val="{FD9AF29E-E131-45C3-9074-72A7DF87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6D0"/>
  </w:style>
  <w:style w:type="paragraph" w:styleId="1">
    <w:name w:val="heading 1"/>
    <w:basedOn w:val="a"/>
    <w:next w:val="a"/>
    <w:link w:val="10"/>
    <w:uiPriority w:val="9"/>
    <w:qFormat/>
    <w:rsid w:val="00B10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5A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5A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5A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5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5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5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5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5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5A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5A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5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5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5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5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05AE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1375D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1375DA"/>
  </w:style>
  <w:style w:type="character" w:styleId="af0">
    <w:name w:val="annotation reference"/>
    <w:basedOn w:val="a0"/>
    <w:uiPriority w:val="99"/>
    <w:semiHidden/>
    <w:unhideWhenUsed/>
    <w:rsid w:val="00DA7F82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DA7F82"/>
  </w:style>
  <w:style w:type="character" w:customStyle="1" w:styleId="af2">
    <w:name w:val="批注文字 字符"/>
    <w:basedOn w:val="a0"/>
    <w:link w:val="af1"/>
    <w:uiPriority w:val="99"/>
    <w:semiHidden/>
    <w:rsid w:val="00DA7F8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7F82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DA7F82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A7F82"/>
    <w:pPr>
      <w:spacing w:line="240" w:lineRule="auto"/>
    </w:pPr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DA7F82"/>
    <w:rPr>
      <w:sz w:val="18"/>
      <w:szCs w:val="18"/>
    </w:rPr>
  </w:style>
  <w:style w:type="character" w:styleId="af7">
    <w:name w:val="Hyperlink"/>
    <w:basedOn w:val="a0"/>
    <w:uiPriority w:val="99"/>
    <w:unhideWhenUsed/>
    <w:rsid w:val="00611B34"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611B34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521173"/>
    <w:pPr>
      <w:spacing w:line="240" w:lineRule="auto"/>
    </w:pPr>
  </w:style>
  <w:style w:type="paragraph" w:styleId="afa">
    <w:name w:val="header"/>
    <w:basedOn w:val="a"/>
    <w:link w:val="afb"/>
    <w:uiPriority w:val="99"/>
    <w:unhideWhenUsed/>
    <w:rsid w:val="0023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b">
    <w:name w:val="页眉 字符"/>
    <w:basedOn w:val="a0"/>
    <w:link w:val="afa"/>
    <w:uiPriority w:val="99"/>
    <w:rsid w:val="0023539A"/>
    <w:rPr>
      <w:sz w:val="18"/>
      <w:szCs w:val="18"/>
    </w:rPr>
  </w:style>
  <w:style w:type="paragraph" w:styleId="afc">
    <w:name w:val="footer"/>
    <w:basedOn w:val="a"/>
    <w:link w:val="afd"/>
    <w:uiPriority w:val="99"/>
    <w:unhideWhenUsed/>
    <w:rsid w:val="0023539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d">
    <w:name w:val="页脚 字符"/>
    <w:basedOn w:val="a0"/>
    <w:link w:val="afc"/>
    <w:uiPriority w:val="99"/>
    <w:rsid w:val="0023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王思臣</dc:creator>
  <cp:keywords/>
  <dc:description/>
  <cp:lastModifiedBy>王思臣</cp:lastModifiedBy>
  <cp:revision>70</cp:revision>
  <cp:lastPrinted>2025-09-09T06:12:00Z</cp:lastPrinted>
  <dcterms:created xsi:type="dcterms:W3CDTF">2025-07-09T04:18:00Z</dcterms:created>
  <dcterms:modified xsi:type="dcterms:W3CDTF">2025-09-10T03:10:00Z</dcterms:modified>
</cp:coreProperties>
</file>