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CBBF7" w14:textId="32483226" w:rsidR="001168BA" w:rsidRDefault="001168BA" w:rsidP="001168BA">
      <w:pPr>
        <w:rPr>
          <w:rFonts w:ascii="黑体" w:eastAsia="黑体" w:hAnsi="黑体" w:cs="黑体" w:hint="eastAsia"/>
          <w:bCs/>
          <w:color w:val="000000" w:themeColor="text1"/>
          <w:sz w:val="32"/>
          <w:szCs w:val="32"/>
        </w:rPr>
      </w:pPr>
      <w:r w:rsidRPr="001168BA">
        <w:rPr>
          <w:rFonts w:ascii="黑体" w:eastAsia="黑体" w:hAnsi="黑体" w:cs="黑体" w:hint="eastAsia"/>
          <w:bCs/>
          <w:color w:val="000000" w:themeColor="text1"/>
          <w:sz w:val="32"/>
          <w:szCs w:val="32"/>
        </w:rPr>
        <w:t>附件3</w:t>
      </w:r>
    </w:p>
    <w:p w14:paraId="7B049ECE" w14:textId="77777777" w:rsidR="001168BA" w:rsidRPr="001168BA" w:rsidRDefault="001168BA" w:rsidP="001168BA">
      <w:pPr>
        <w:rPr>
          <w:rFonts w:ascii="黑体" w:eastAsia="黑体" w:hAnsi="黑体" w:cs="黑体" w:hint="eastAsia"/>
          <w:bCs/>
          <w:color w:val="000000" w:themeColor="text1"/>
          <w:sz w:val="32"/>
          <w:szCs w:val="32"/>
        </w:rPr>
      </w:pPr>
    </w:p>
    <w:p w14:paraId="233FD799" w14:textId="77777777" w:rsidR="001168BA" w:rsidRDefault="001168BA" w:rsidP="001168BA">
      <w:pPr>
        <w:jc w:val="center"/>
        <w:rPr>
          <w:rFonts w:ascii="宋体" w:eastAsia="宋体" w:hAnsi="宋体" w:cs="黑体" w:hint="eastAsia"/>
          <w:b/>
          <w:color w:val="000000" w:themeColor="text1"/>
          <w:sz w:val="44"/>
          <w:szCs w:val="44"/>
        </w:rPr>
      </w:pPr>
      <w:r w:rsidRPr="00035E47">
        <w:rPr>
          <w:rFonts w:ascii="宋体" w:eastAsia="宋体" w:hAnsi="宋体" w:cs="黑体" w:hint="eastAsia"/>
          <w:b/>
          <w:color w:val="000000" w:themeColor="text1"/>
          <w:sz w:val="44"/>
          <w:szCs w:val="44"/>
        </w:rPr>
        <w:t>中国人口福利基金会</w:t>
      </w:r>
    </w:p>
    <w:p w14:paraId="72F22C2C" w14:textId="77777777" w:rsidR="00E858B0" w:rsidRDefault="001168BA" w:rsidP="001168BA">
      <w:pPr>
        <w:jc w:val="center"/>
        <w:rPr>
          <w:rFonts w:ascii="宋体" w:eastAsia="宋体" w:hAnsi="宋体" w:cs="黑体" w:hint="eastAsia"/>
          <w:b/>
          <w:color w:val="000000" w:themeColor="text1"/>
          <w:sz w:val="44"/>
          <w:szCs w:val="44"/>
        </w:rPr>
      </w:pPr>
      <w:proofErr w:type="gramStart"/>
      <w:r w:rsidRPr="00035E47">
        <w:rPr>
          <w:rFonts w:ascii="宋体" w:eastAsia="宋体" w:hAnsi="宋体" w:cs="黑体" w:hint="eastAsia"/>
          <w:b/>
          <w:color w:val="000000" w:themeColor="text1"/>
          <w:sz w:val="44"/>
          <w:szCs w:val="44"/>
        </w:rPr>
        <w:t>医</w:t>
      </w:r>
      <w:proofErr w:type="gramEnd"/>
      <w:r w:rsidRPr="00035E47">
        <w:rPr>
          <w:rFonts w:ascii="宋体" w:eastAsia="宋体" w:hAnsi="宋体" w:cs="黑体" w:hint="eastAsia"/>
          <w:b/>
          <w:color w:val="000000" w:themeColor="text1"/>
          <w:sz w:val="44"/>
          <w:szCs w:val="44"/>
        </w:rPr>
        <w:t>心守护儿童成长公益项目合作协议</w:t>
      </w:r>
    </w:p>
    <w:p w14:paraId="66C72DCB" w14:textId="77777777" w:rsidR="001168BA" w:rsidRPr="00035E47" w:rsidRDefault="001168BA" w:rsidP="001168BA">
      <w:pPr>
        <w:tabs>
          <w:tab w:val="left" w:pos="427"/>
          <w:tab w:val="center" w:pos="4228"/>
        </w:tabs>
        <w:rPr>
          <w:rFonts w:ascii="仿宋" w:eastAsia="仿宋" w:hAnsi="仿宋" w:cs="仿宋" w:hint="eastAsia"/>
          <w:b/>
          <w:bCs/>
          <w:color w:val="000000" w:themeColor="text1"/>
          <w:sz w:val="28"/>
          <w:szCs w:val="30"/>
        </w:rPr>
      </w:pPr>
    </w:p>
    <w:p w14:paraId="0234B598" w14:textId="77777777" w:rsidR="001168BA" w:rsidRPr="00035E47" w:rsidRDefault="001168BA" w:rsidP="001168BA">
      <w:pPr>
        <w:tabs>
          <w:tab w:val="left" w:pos="427"/>
          <w:tab w:val="center" w:pos="4228"/>
        </w:tabs>
        <w:rPr>
          <w:rFonts w:ascii="仿宋" w:eastAsia="仿宋" w:hAnsi="仿宋" w:cs="仿宋" w:hint="eastAsia"/>
          <w:color w:val="000000" w:themeColor="text1"/>
          <w:sz w:val="32"/>
          <w:szCs w:val="32"/>
        </w:rPr>
      </w:pPr>
      <w:r w:rsidRPr="00035E47">
        <w:rPr>
          <w:rFonts w:ascii="仿宋" w:eastAsia="仿宋" w:hAnsi="仿宋" w:cs="仿宋" w:hint="eastAsia"/>
          <w:color w:val="000000" w:themeColor="text1"/>
          <w:sz w:val="32"/>
          <w:szCs w:val="32"/>
        </w:rPr>
        <w:t>甲方：中国人口福利基金会</w:t>
      </w:r>
    </w:p>
    <w:p w14:paraId="3B272A76" w14:textId="77777777" w:rsidR="001168BA" w:rsidRPr="00035E47" w:rsidRDefault="001168BA" w:rsidP="001168BA">
      <w:pPr>
        <w:rPr>
          <w:rFonts w:ascii="仿宋" w:eastAsia="仿宋" w:hAnsi="仿宋" w:cs="仿宋" w:hint="eastAsia"/>
          <w:color w:val="000000" w:themeColor="text1"/>
          <w:sz w:val="32"/>
          <w:szCs w:val="32"/>
        </w:rPr>
      </w:pPr>
      <w:r w:rsidRPr="00035E47">
        <w:rPr>
          <w:rFonts w:ascii="仿宋" w:eastAsia="仿宋" w:hAnsi="仿宋" w:cs="仿宋" w:hint="eastAsia"/>
          <w:color w:val="000000" w:themeColor="text1"/>
          <w:sz w:val="32"/>
          <w:szCs w:val="32"/>
        </w:rPr>
        <w:t>乙方：</w:t>
      </w:r>
      <w:r w:rsidRPr="00035E47" w:rsidDel="00FF1067">
        <w:rPr>
          <w:rFonts w:ascii="仿宋" w:eastAsia="仿宋" w:hAnsi="仿宋" w:cs="仿宋" w:hint="eastAsia"/>
          <w:color w:val="000000" w:themeColor="text1"/>
          <w:sz w:val="32"/>
          <w:szCs w:val="32"/>
        </w:rPr>
        <w:t xml:space="preserve"> </w:t>
      </w:r>
    </w:p>
    <w:p w14:paraId="6894CB15" w14:textId="77777777" w:rsidR="001168BA" w:rsidRPr="00035E47" w:rsidRDefault="001168BA" w:rsidP="001168BA">
      <w:pPr>
        <w:ind w:firstLineChars="200" w:firstLine="640"/>
        <w:rPr>
          <w:rFonts w:ascii="仿宋" w:eastAsia="仿宋" w:hAnsi="仿宋" w:cs="仿宋" w:hint="eastAsia"/>
          <w:color w:val="000000" w:themeColor="text1"/>
          <w:sz w:val="32"/>
          <w:szCs w:val="32"/>
        </w:rPr>
      </w:pPr>
    </w:p>
    <w:p w14:paraId="2F3FC9C9" w14:textId="77777777" w:rsidR="001168BA" w:rsidRPr="00035E47" w:rsidRDefault="001168BA" w:rsidP="00F56FBB">
      <w:pPr>
        <w:ind w:firstLineChars="200"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为了落实“儿科和精神卫生服务年”有关安排，围绕“2025年全系统为民服务八件实事”工作要求，进一步扩大儿科医疗服务供给，增强儿科服务能力，改善儿科医疗服务，发挥甲、乙双方优势，构建有利于患者治疗的支持体系，甲、乙两方经友好协商达成本协议，共同遵照执行。</w:t>
      </w:r>
    </w:p>
    <w:p w14:paraId="3D2CDFBD" w14:textId="77777777" w:rsidR="001168BA" w:rsidRPr="00035E47" w:rsidRDefault="001168BA" w:rsidP="00F56FBB">
      <w:pPr>
        <w:jc w:val="both"/>
        <w:rPr>
          <w:rFonts w:ascii="仿宋" w:eastAsia="仿宋" w:hAnsi="仿宋" w:cs="仿宋" w:hint="eastAsia"/>
          <w:color w:val="000000" w:themeColor="text1"/>
          <w:sz w:val="32"/>
          <w:szCs w:val="32"/>
        </w:rPr>
      </w:pPr>
      <w:r w:rsidRPr="00035E47">
        <w:rPr>
          <w:rFonts w:ascii="仿宋" w:eastAsia="仿宋" w:hAnsi="仿宋" w:cs="仿宋" w:hint="eastAsia"/>
          <w:b/>
          <w:bCs/>
          <w:color w:val="000000" w:themeColor="text1"/>
          <w:sz w:val="32"/>
          <w:szCs w:val="32"/>
        </w:rPr>
        <w:t>第一条</w:t>
      </w:r>
      <w:r w:rsidRPr="00035E47">
        <w:rPr>
          <w:rFonts w:ascii="仿宋" w:eastAsia="仿宋" w:hAnsi="仿宋" w:cs="仿宋" w:hint="eastAsia"/>
          <w:color w:val="000000" w:themeColor="text1"/>
          <w:sz w:val="32"/>
          <w:szCs w:val="32"/>
        </w:rPr>
        <w:t xml:space="preserve"> </w:t>
      </w:r>
      <w:r w:rsidRPr="00035E47">
        <w:rPr>
          <w:rFonts w:ascii="仿宋" w:eastAsia="仿宋" w:hAnsi="仿宋" w:hint="eastAsia"/>
          <w:b/>
          <w:bCs/>
          <w:color w:val="000000" w:themeColor="text1"/>
          <w:sz w:val="32"/>
          <w:szCs w:val="32"/>
        </w:rPr>
        <w:t>合作内容</w:t>
      </w:r>
    </w:p>
    <w:p w14:paraId="7D902694" w14:textId="77777777" w:rsidR="001168BA" w:rsidRPr="00035E47" w:rsidRDefault="001168BA" w:rsidP="00F56FBB">
      <w:pPr>
        <w:ind w:firstLineChars="200"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1.合作期限：医务社工到乙方正式报到之日起，至医务社工在乙方服务满壹年后终止。</w:t>
      </w:r>
    </w:p>
    <w:p w14:paraId="1E250290" w14:textId="77777777" w:rsidR="001168BA" w:rsidRPr="00035E47" w:rsidRDefault="001168BA" w:rsidP="00F56FBB">
      <w:pPr>
        <w:ind w:firstLineChars="200"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2.甲方已经通过公开招标选定项目服务单位（以下简称“服务单位”）为有需要的医院（儿科及相关科室）提供医务社会工作服务。</w:t>
      </w:r>
    </w:p>
    <w:p w14:paraId="0CE01F77" w14:textId="77777777" w:rsidR="001168BA" w:rsidRPr="00035E47" w:rsidRDefault="001168BA" w:rsidP="00F56FBB">
      <w:pPr>
        <w:ind w:firstLineChars="200"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甲方同意乙方申请，由服务单位指派一名医务社工在乙方院内开展医务社会工作，服务费用由甲方支付给服务单位。</w:t>
      </w:r>
    </w:p>
    <w:p w14:paraId="0D23C0D8" w14:textId="77777777" w:rsidR="001168BA" w:rsidRPr="00035E47" w:rsidRDefault="001168BA" w:rsidP="00F56FBB">
      <w:pPr>
        <w:ind w:firstLineChars="200"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3.乙方负责为医务社工提供服务场所、评测医务社工服务结果等工作。</w:t>
      </w:r>
    </w:p>
    <w:p w14:paraId="2FA9E32E" w14:textId="77777777" w:rsidR="001168BA" w:rsidRPr="00035E47" w:rsidRDefault="001168BA" w:rsidP="00F56FBB">
      <w:pPr>
        <w:jc w:val="both"/>
        <w:rPr>
          <w:rFonts w:ascii="仿宋" w:eastAsia="仿宋" w:hAnsi="仿宋" w:hint="eastAsia"/>
          <w:b/>
          <w:bCs/>
          <w:color w:val="000000" w:themeColor="text1"/>
          <w:sz w:val="32"/>
          <w:szCs w:val="32"/>
        </w:rPr>
      </w:pPr>
      <w:r w:rsidRPr="00035E47">
        <w:rPr>
          <w:rFonts w:ascii="仿宋" w:eastAsia="仿宋" w:hAnsi="仿宋" w:hint="eastAsia"/>
          <w:b/>
          <w:bCs/>
          <w:color w:val="000000" w:themeColor="text1"/>
          <w:sz w:val="32"/>
          <w:szCs w:val="32"/>
        </w:rPr>
        <w:t>第二条 医务社工的服务内容</w:t>
      </w:r>
    </w:p>
    <w:p w14:paraId="237D24D8" w14:textId="77777777" w:rsidR="001168BA" w:rsidRPr="00035E47" w:rsidRDefault="001168BA" w:rsidP="00F56FBB">
      <w:pPr>
        <w:ind w:firstLine="66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lastRenderedPageBreak/>
        <w:t>面向</w:t>
      </w:r>
      <w:r w:rsidRPr="00035E47">
        <w:rPr>
          <w:rFonts w:ascii="仿宋" w:eastAsia="仿宋" w:hAnsi="仿宋" w:cs="仿宋"/>
          <w:bCs/>
          <w:color w:val="000000" w:themeColor="text1"/>
          <w:sz w:val="32"/>
          <w:szCs w:val="32"/>
        </w:rPr>
        <w:t>儿科及相关科室</w:t>
      </w:r>
      <w:r w:rsidRPr="00035E47">
        <w:rPr>
          <w:rFonts w:ascii="仿宋" w:eastAsia="仿宋" w:hAnsi="仿宋" w:cs="仿宋" w:hint="eastAsia"/>
          <w:bCs/>
          <w:color w:val="000000" w:themeColor="text1"/>
          <w:sz w:val="32"/>
          <w:szCs w:val="32"/>
        </w:rPr>
        <w:t>有关人群提供</w:t>
      </w:r>
      <w:r w:rsidRPr="00035E47">
        <w:rPr>
          <w:rFonts w:ascii="仿宋" w:eastAsia="仿宋" w:hAnsi="仿宋" w:hint="eastAsia"/>
          <w:color w:val="000000" w:themeColor="text1"/>
          <w:sz w:val="32"/>
          <w:szCs w:val="32"/>
        </w:rPr>
        <w:t>心理-社会支持、社会资源整合、医患关系调适、社区健康服务等医务社工服务，以此</w:t>
      </w:r>
      <w:r w:rsidRPr="00035E47">
        <w:rPr>
          <w:rFonts w:ascii="仿宋" w:eastAsia="仿宋" w:hAnsi="仿宋" w:cs="仿宋" w:hint="eastAsia"/>
          <w:bCs/>
          <w:color w:val="000000" w:themeColor="text1"/>
          <w:sz w:val="32"/>
          <w:szCs w:val="32"/>
        </w:rPr>
        <w:t>支持儿科发展。</w:t>
      </w:r>
    </w:p>
    <w:p w14:paraId="12FB30BD" w14:textId="77777777" w:rsidR="001168BA" w:rsidRPr="00035E47" w:rsidRDefault="001168BA" w:rsidP="00F56FBB">
      <w:pPr>
        <w:ind w:firstLine="66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乙方要支持医务社工在岗工作，支持其完成上述工作内容，包含但不限于：</w:t>
      </w:r>
      <w:r w:rsidRPr="00035E47">
        <w:rPr>
          <w:rFonts w:ascii="仿宋" w:eastAsia="仿宋" w:hAnsi="仿宋" w:cs="仿宋"/>
          <w:bCs/>
          <w:color w:val="000000" w:themeColor="text1"/>
          <w:sz w:val="32"/>
          <w:szCs w:val="32"/>
        </w:rPr>
        <w:t>协助组织</w:t>
      </w:r>
      <w:r w:rsidRPr="00035E47">
        <w:rPr>
          <w:rFonts w:ascii="仿宋" w:eastAsia="仿宋" w:hAnsi="仿宋" w:cs="仿宋" w:hint="eastAsia"/>
          <w:bCs/>
          <w:color w:val="000000" w:themeColor="text1"/>
          <w:sz w:val="32"/>
          <w:szCs w:val="32"/>
        </w:rPr>
        <w:t>线下/</w:t>
      </w:r>
      <w:r w:rsidRPr="00035E47">
        <w:rPr>
          <w:rFonts w:ascii="仿宋" w:eastAsia="仿宋" w:hAnsi="仿宋" w:cs="仿宋"/>
          <w:bCs/>
          <w:color w:val="000000" w:themeColor="text1"/>
          <w:sz w:val="32"/>
          <w:szCs w:val="32"/>
        </w:rPr>
        <w:t>线上科普宣教活动</w:t>
      </w:r>
      <w:r w:rsidRPr="00035E47">
        <w:rPr>
          <w:rFonts w:ascii="仿宋" w:eastAsia="仿宋" w:hAnsi="仿宋" w:cs="仿宋" w:hint="eastAsia"/>
          <w:bCs/>
          <w:color w:val="000000" w:themeColor="text1"/>
          <w:sz w:val="32"/>
          <w:szCs w:val="32"/>
        </w:rPr>
        <w:t>（每月各2场）、</w:t>
      </w:r>
      <w:r w:rsidRPr="00035E47">
        <w:rPr>
          <w:rFonts w:ascii="仿宋" w:eastAsia="仿宋" w:hAnsi="仿宋" w:cs="仿宋"/>
          <w:bCs/>
          <w:color w:val="000000" w:themeColor="text1"/>
          <w:sz w:val="32"/>
          <w:szCs w:val="32"/>
        </w:rPr>
        <w:t>慢性病患者随访</w:t>
      </w:r>
      <w:r w:rsidRPr="00035E47">
        <w:rPr>
          <w:rFonts w:ascii="仿宋" w:eastAsia="仿宋" w:hAnsi="仿宋" w:cs="仿宋" w:hint="eastAsia"/>
          <w:bCs/>
          <w:color w:val="000000" w:themeColor="text1"/>
          <w:sz w:val="32"/>
          <w:szCs w:val="32"/>
        </w:rPr>
        <w:t>等。</w:t>
      </w:r>
    </w:p>
    <w:p w14:paraId="498973F6" w14:textId="77777777" w:rsidR="001168BA" w:rsidRPr="00035E47" w:rsidRDefault="001168BA" w:rsidP="00F56FBB">
      <w:pPr>
        <w:ind w:firstLine="66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乙方不得要求医务社工提供上述服务内容以外的服务。</w:t>
      </w:r>
    </w:p>
    <w:p w14:paraId="39329223" w14:textId="77777777" w:rsidR="001168BA" w:rsidRPr="00035E47" w:rsidRDefault="001168BA" w:rsidP="00F56FBB">
      <w:pPr>
        <w:jc w:val="both"/>
        <w:rPr>
          <w:rFonts w:ascii="仿宋" w:eastAsia="仿宋" w:hAnsi="仿宋" w:hint="eastAsia"/>
          <w:b/>
          <w:bCs/>
          <w:color w:val="000000" w:themeColor="text1"/>
          <w:sz w:val="32"/>
          <w:szCs w:val="32"/>
        </w:rPr>
      </w:pPr>
      <w:r w:rsidRPr="00035E47">
        <w:rPr>
          <w:rFonts w:ascii="仿宋" w:eastAsia="仿宋" w:hAnsi="仿宋" w:hint="eastAsia"/>
          <w:b/>
          <w:bCs/>
          <w:color w:val="000000" w:themeColor="text1"/>
          <w:sz w:val="32"/>
          <w:szCs w:val="32"/>
        </w:rPr>
        <w:t>第三条 医务社工管理</w:t>
      </w:r>
    </w:p>
    <w:p w14:paraId="641D2686" w14:textId="77777777" w:rsidR="001168BA" w:rsidRPr="00035E47" w:rsidRDefault="001168BA" w:rsidP="00F56FBB">
      <w:pPr>
        <w:ind w:firstLineChars="200"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1.</w:t>
      </w:r>
      <w:r w:rsidRPr="00035E47">
        <w:rPr>
          <w:rFonts w:hint="eastAsia"/>
          <w:color w:val="000000" w:themeColor="text1"/>
        </w:rPr>
        <w:t xml:space="preserve"> </w:t>
      </w:r>
      <w:r w:rsidRPr="00035E47">
        <w:rPr>
          <w:rFonts w:ascii="仿宋" w:eastAsia="仿宋" w:hAnsi="仿宋" w:cs="仿宋" w:hint="eastAsia"/>
          <w:bCs/>
          <w:color w:val="000000" w:themeColor="text1"/>
          <w:sz w:val="32"/>
          <w:szCs w:val="32"/>
        </w:rPr>
        <w:t>为保证服务质量，由服务单位对派出的所有医务社工进行培训和考核，并对医务社工进行管理。乙方在医务社工报到后应及时对医务社工进行乙方医院相关管理制度与各项纪律、安全保障等的培训。如果医务社工出现违反乙方医院相关纪律和制度的情况，乙方可以向甲方投诉。甲方将通知服务单位进行处理。</w:t>
      </w:r>
    </w:p>
    <w:p w14:paraId="4D5BCC67" w14:textId="77777777" w:rsidR="001168BA" w:rsidRPr="00035E47" w:rsidRDefault="001168BA" w:rsidP="00F56FBB">
      <w:pPr>
        <w:ind w:firstLineChars="200"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2、医务社工在社工服务过程中，在本协议第二条约定的服务内容范围内，因服务单位或社</w:t>
      </w:r>
      <w:proofErr w:type="gramStart"/>
      <w:r w:rsidRPr="00035E47">
        <w:rPr>
          <w:rFonts w:ascii="仿宋" w:eastAsia="仿宋" w:hAnsi="仿宋" w:cs="仿宋" w:hint="eastAsia"/>
          <w:bCs/>
          <w:color w:val="000000" w:themeColor="text1"/>
          <w:sz w:val="32"/>
          <w:szCs w:val="32"/>
        </w:rPr>
        <w:t>工本身</w:t>
      </w:r>
      <w:proofErr w:type="gramEnd"/>
      <w:r w:rsidRPr="00035E47">
        <w:rPr>
          <w:rFonts w:ascii="仿宋" w:eastAsia="仿宋" w:hAnsi="仿宋" w:cs="仿宋" w:hint="eastAsia"/>
          <w:bCs/>
          <w:color w:val="000000" w:themeColor="text1"/>
          <w:sz w:val="32"/>
          <w:szCs w:val="32"/>
        </w:rPr>
        <w:t>过错导致的第三</w:t>
      </w:r>
      <w:proofErr w:type="gramStart"/>
      <w:r w:rsidRPr="00035E47">
        <w:rPr>
          <w:rFonts w:ascii="仿宋" w:eastAsia="仿宋" w:hAnsi="仿宋" w:cs="仿宋" w:hint="eastAsia"/>
          <w:bCs/>
          <w:color w:val="000000" w:themeColor="text1"/>
          <w:sz w:val="32"/>
          <w:szCs w:val="32"/>
        </w:rPr>
        <w:t>方财产</w:t>
      </w:r>
      <w:proofErr w:type="gramEnd"/>
      <w:r w:rsidRPr="00035E47">
        <w:rPr>
          <w:rFonts w:ascii="仿宋" w:eastAsia="仿宋" w:hAnsi="仿宋" w:cs="仿宋" w:hint="eastAsia"/>
          <w:bCs/>
          <w:color w:val="000000" w:themeColor="text1"/>
          <w:sz w:val="32"/>
          <w:szCs w:val="32"/>
        </w:rPr>
        <w:t>损失或人身伤害，由服务单位自行负责解决和处理，并承担所有的相关费用和责任。医务</w:t>
      </w:r>
      <w:proofErr w:type="gramStart"/>
      <w:r w:rsidRPr="00035E47">
        <w:rPr>
          <w:rFonts w:ascii="仿宋" w:eastAsia="仿宋" w:hAnsi="仿宋" w:cs="仿宋" w:hint="eastAsia"/>
          <w:bCs/>
          <w:color w:val="000000" w:themeColor="text1"/>
          <w:sz w:val="32"/>
          <w:szCs w:val="32"/>
        </w:rPr>
        <w:t>社工若发生</w:t>
      </w:r>
      <w:proofErr w:type="gramEnd"/>
      <w:r w:rsidRPr="00035E47">
        <w:rPr>
          <w:rFonts w:ascii="仿宋" w:eastAsia="仿宋" w:hAnsi="仿宋" w:cs="仿宋" w:hint="eastAsia"/>
          <w:bCs/>
          <w:color w:val="000000" w:themeColor="text1"/>
          <w:sz w:val="32"/>
          <w:szCs w:val="32"/>
        </w:rPr>
        <w:t>伤亡事故，如果事故责任者为服务单位或者医务社工，由服务单位做好事故的全部善后处理工作，甲方不直接或间接面对伤亡者及其家属或处理相关事宜。服务单位承担因为事故的善后处理不当而给甲方及其他合作方造成的经济损失及相关的法律责任。因乙方原因导致的财产损失或人身伤害，由乙方依法承担相应责任并负责解决和处理。</w:t>
      </w:r>
    </w:p>
    <w:p w14:paraId="55BD7092" w14:textId="77777777" w:rsidR="001168BA" w:rsidRPr="00035E47" w:rsidRDefault="001168BA" w:rsidP="00F56FBB">
      <w:pPr>
        <w:ind w:firstLineChars="200"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lastRenderedPageBreak/>
        <w:t>3、乙方应每双月对医务社工服务情况填写信息反馈表并</w:t>
      </w:r>
      <w:r w:rsidRPr="00035E47">
        <w:rPr>
          <w:rFonts w:ascii="仿宋" w:eastAsia="仿宋" w:hAnsi="仿宋" w:cs="仿宋"/>
          <w:bCs/>
          <w:color w:val="000000" w:themeColor="text1"/>
          <w:sz w:val="32"/>
          <w:szCs w:val="32"/>
        </w:rPr>
        <w:t>提交</w:t>
      </w:r>
      <w:r w:rsidRPr="00035E47">
        <w:rPr>
          <w:rFonts w:ascii="仿宋" w:eastAsia="仿宋" w:hAnsi="仿宋" w:cs="仿宋" w:hint="eastAsia"/>
          <w:bCs/>
          <w:color w:val="000000" w:themeColor="text1"/>
          <w:sz w:val="32"/>
          <w:szCs w:val="32"/>
        </w:rPr>
        <w:t>甲方</w:t>
      </w:r>
      <w:r w:rsidRPr="00035E47">
        <w:rPr>
          <w:rFonts w:ascii="仿宋" w:eastAsia="仿宋" w:hAnsi="仿宋" w:cs="仿宋"/>
          <w:bCs/>
          <w:color w:val="000000" w:themeColor="text1"/>
          <w:sz w:val="32"/>
          <w:szCs w:val="32"/>
        </w:rPr>
        <w:t>。</w:t>
      </w:r>
      <w:r w:rsidRPr="00035E47">
        <w:rPr>
          <w:rFonts w:ascii="仿宋" w:eastAsia="仿宋" w:hAnsi="仿宋" w:cs="仿宋" w:hint="eastAsia"/>
          <w:bCs/>
          <w:color w:val="000000" w:themeColor="text1"/>
          <w:sz w:val="32"/>
          <w:szCs w:val="32"/>
        </w:rPr>
        <w:t>乙方每双月20日前通过电子邮件形式提交信息反馈表。</w:t>
      </w:r>
    </w:p>
    <w:p w14:paraId="5F94731E" w14:textId="77777777" w:rsidR="001168BA" w:rsidRPr="00035E47" w:rsidRDefault="001168BA" w:rsidP="00F56FBB">
      <w:pPr>
        <w:ind w:firstLineChars="200"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甲方电子信箱：wangsichen@cpwf.org.cn</w:t>
      </w:r>
    </w:p>
    <w:p w14:paraId="5D113D2F" w14:textId="77777777" w:rsidR="001168BA" w:rsidRPr="00035E47" w:rsidRDefault="001168BA" w:rsidP="00F56FBB">
      <w:pPr>
        <w:ind w:firstLineChars="200"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乙方电子信箱：</w:t>
      </w:r>
    </w:p>
    <w:p w14:paraId="79651481" w14:textId="77777777" w:rsidR="001168BA" w:rsidRPr="00035E47" w:rsidRDefault="001168BA" w:rsidP="00F56FBB">
      <w:pPr>
        <w:jc w:val="both"/>
        <w:rPr>
          <w:rFonts w:ascii="仿宋" w:eastAsia="仿宋" w:hAnsi="仿宋" w:cs="仿宋" w:hint="eastAsia"/>
          <w:bCs/>
          <w:color w:val="000000" w:themeColor="text1"/>
          <w:sz w:val="32"/>
          <w:szCs w:val="32"/>
        </w:rPr>
      </w:pPr>
      <w:r w:rsidRPr="00035E47">
        <w:rPr>
          <w:rFonts w:ascii="仿宋" w:eastAsia="仿宋" w:hAnsi="仿宋" w:cs="仿宋" w:hint="eastAsia"/>
          <w:b/>
          <w:color w:val="000000" w:themeColor="text1"/>
          <w:sz w:val="32"/>
          <w:szCs w:val="32"/>
        </w:rPr>
        <w:t>第四条</w:t>
      </w:r>
      <w:r w:rsidRPr="00035E47">
        <w:rPr>
          <w:rFonts w:ascii="仿宋" w:eastAsia="仿宋" w:hAnsi="仿宋" w:cs="仿宋" w:hint="eastAsia"/>
          <w:bCs/>
          <w:color w:val="000000" w:themeColor="text1"/>
          <w:sz w:val="32"/>
          <w:szCs w:val="32"/>
        </w:rPr>
        <w:t xml:space="preserve"> 如遇到敏感问题，须依法依规妥善处理，舆情信息双方共享，密切关注事态发展，及时传递和沟通信息。根据舆情发展情况，统一对外答问口径，由甲方及时对外发布准确信息，主动回应社会关注的问题，确保公众的知情权并正确引导。</w:t>
      </w:r>
    </w:p>
    <w:p w14:paraId="35D0904D" w14:textId="77777777" w:rsidR="001168BA" w:rsidRPr="005F4016" w:rsidRDefault="001168BA" w:rsidP="005F4016">
      <w:pPr>
        <w:rPr>
          <w:rFonts w:ascii="仿宋" w:eastAsia="仿宋" w:hAnsi="仿宋" w:cs="仿宋" w:hint="eastAsia"/>
          <w:b/>
          <w:color w:val="000000" w:themeColor="text1"/>
          <w:sz w:val="32"/>
          <w:szCs w:val="32"/>
        </w:rPr>
      </w:pPr>
      <w:r w:rsidRPr="005F4016">
        <w:rPr>
          <w:rFonts w:ascii="仿宋" w:eastAsia="仿宋" w:hAnsi="仿宋" w:cs="仿宋" w:hint="eastAsia"/>
          <w:b/>
          <w:color w:val="000000" w:themeColor="text1"/>
          <w:sz w:val="32"/>
          <w:szCs w:val="32"/>
        </w:rPr>
        <w:t xml:space="preserve">第五条 </w:t>
      </w:r>
      <w:r w:rsidRPr="003E2EDF">
        <w:rPr>
          <w:rFonts w:ascii="仿宋" w:eastAsia="仿宋" w:hAnsi="仿宋" w:cs="仿宋" w:hint="eastAsia"/>
          <w:b/>
          <w:color w:val="000000" w:themeColor="text1"/>
          <w:sz w:val="32"/>
          <w:szCs w:val="32"/>
        </w:rPr>
        <w:t>协议变更与终止</w:t>
      </w:r>
    </w:p>
    <w:p w14:paraId="1D3CA222" w14:textId="77777777" w:rsidR="001168BA" w:rsidRPr="00035E47" w:rsidRDefault="001168BA" w:rsidP="00F56FBB">
      <w:pPr>
        <w:ind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1.本协议达成的任何条款，经甲、乙双方协商一致可以书面形式修改或变更。</w:t>
      </w:r>
    </w:p>
    <w:p w14:paraId="3A24A2C2" w14:textId="77777777" w:rsidR="001168BA" w:rsidRPr="00035E47" w:rsidRDefault="001168BA" w:rsidP="00F56FBB">
      <w:pPr>
        <w:ind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2.甲、乙双方约定，发生下列情况之一，本协议终止履行：</w:t>
      </w:r>
    </w:p>
    <w:p w14:paraId="2A84ACFE" w14:textId="77777777" w:rsidR="001168BA" w:rsidRPr="00035E47" w:rsidRDefault="001168BA" w:rsidP="00F56FBB">
      <w:pPr>
        <w:ind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 xml:space="preserve">（1）本协议规定的合作期限届满； </w:t>
      </w:r>
    </w:p>
    <w:p w14:paraId="3EED4ECF" w14:textId="77777777" w:rsidR="001168BA" w:rsidRPr="00035E47" w:rsidRDefault="001168BA" w:rsidP="00F56FBB">
      <w:pPr>
        <w:ind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（2）甲、乙双方通过书面协议一致同意解除本协议；</w:t>
      </w:r>
    </w:p>
    <w:p w14:paraId="30F5406E" w14:textId="77777777" w:rsidR="001168BA" w:rsidRPr="00035E47" w:rsidRDefault="001168BA" w:rsidP="00F56FBB">
      <w:pPr>
        <w:ind w:firstLine="64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（3）任何一方严重违反本协议，并在守约方发出书面通知之日起5天内仍未予以补救，则守约方有权解除本协议；此种情形，并不免除有过错违约方应负的违约责任。</w:t>
      </w:r>
    </w:p>
    <w:p w14:paraId="4BB57EA6" w14:textId="77777777" w:rsidR="001168BA" w:rsidRPr="005F4016" w:rsidRDefault="001168BA" w:rsidP="005F4016">
      <w:pPr>
        <w:rPr>
          <w:rFonts w:ascii="仿宋" w:eastAsia="仿宋" w:hAnsi="仿宋" w:cs="仿宋" w:hint="eastAsia"/>
          <w:b/>
          <w:color w:val="000000" w:themeColor="text1"/>
          <w:sz w:val="32"/>
          <w:szCs w:val="32"/>
        </w:rPr>
      </w:pPr>
      <w:r w:rsidRPr="005F4016">
        <w:rPr>
          <w:rFonts w:ascii="仿宋" w:eastAsia="仿宋" w:hAnsi="仿宋" w:cs="仿宋" w:hint="eastAsia"/>
          <w:b/>
          <w:color w:val="000000" w:themeColor="text1"/>
          <w:sz w:val="32"/>
          <w:szCs w:val="32"/>
        </w:rPr>
        <w:t xml:space="preserve">第六条 </w:t>
      </w:r>
      <w:r w:rsidRPr="003E2EDF">
        <w:rPr>
          <w:rFonts w:ascii="仿宋" w:eastAsia="仿宋" w:hAnsi="仿宋" w:cs="仿宋" w:hint="eastAsia"/>
          <w:b/>
          <w:color w:val="000000" w:themeColor="text1"/>
          <w:sz w:val="32"/>
          <w:szCs w:val="32"/>
        </w:rPr>
        <w:t>违约责任</w:t>
      </w:r>
    </w:p>
    <w:p w14:paraId="0CC8731C" w14:textId="77777777" w:rsidR="001168BA" w:rsidRPr="00035E47" w:rsidRDefault="001168BA" w:rsidP="00F56FBB">
      <w:pPr>
        <w:ind w:firstLine="600"/>
        <w:jc w:val="both"/>
        <w:rPr>
          <w:rFonts w:ascii="仿宋" w:eastAsia="仿宋" w:hAnsi="仿宋" w:cs="仿宋" w:hint="eastAsia"/>
          <w:bCs/>
          <w:color w:val="000000" w:themeColor="text1"/>
          <w:sz w:val="32"/>
          <w:szCs w:val="32"/>
        </w:rPr>
      </w:pPr>
      <w:r w:rsidRPr="00035E47">
        <w:rPr>
          <w:rFonts w:ascii="仿宋" w:eastAsia="仿宋" w:hAnsi="仿宋" w:cs="仿宋" w:hint="eastAsia"/>
          <w:bCs/>
          <w:color w:val="000000" w:themeColor="text1"/>
          <w:sz w:val="32"/>
          <w:szCs w:val="32"/>
        </w:rPr>
        <w:t>本协议任何一方有违约行为的，应赔偿其他方因该违约行为导致的任何损失、损害、责任、成本或支出，包括但不限于合理的诉讼/仲裁费用和律师费。</w:t>
      </w:r>
    </w:p>
    <w:p w14:paraId="00F4B39F" w14:textId="77777777" w:rsidR="001168BA" w:rsidRPr="00035E47" w:rsidRDefault="001168BA" w:rsidP="00F56FBB">
      <w:pPr>
        <w:jc w:val="both"/>
        <w:rPr>
          <w:rFonts w:ascii="仿宋" w:eastAsia="仿宋" w:hAnsi="仿宋" w:hint="eastAsia"/>
          <w:color w:val="000000" w:themeColor="text1"/>
          <w:sz w:val="32"/>
          <w:szCs w:val="32"/>
        </w:rPr>
      </w:pPr>
      <w:bookmarkStart w:id="0" w:name="OLE_LINK1"/>
      <w:r w:rsidRPr="00035E47">
        <w:rPr>
          <w:rFonts w:ascii="仿宋" w:eastAsia="仿宋" w:hAnsi="仿宋" w:hint="eastAsia"/>
          <w:b/>
          <w:bCs/>
          <w:color w:val="000000" w:themeColor="text1"/>
          <w:sz w:val="32"/>
          <w:szCs w:val="32"/>
        </w:rPr>
        <w:lastRenderedPageBreak/>
        <w:t>第七条</w:t>
      </w:r>
      <w:r w:rsidRPr="00035E47">
        <w:rPr>
          <w:rFonts w:ascii="仿宋" w:eastAsia="仿宋" w:hAnsi="仿宋" w:hint="eastAsia"/>
          <w:color w:val="000000" w:themeColor="text1"/>
          <w:sz w:val="32"/>
          <w:szCs w:val="32"/>
        </w:rPr>
        <w:t xml:space="preserve"> </w:t>
      </w:r>
      <w:r w:rsidRPr="003E2EDF">
        <w:rPr>
          <w:rFonts w:ascii="仿宋" w:eastAsia="仿宋" w:hAnsi="仿宋" w:hint="eastAsia"/>
          <w:b/>
          <w:bCs/>
          <w:color w:val="000000" w:themeColor="text1"/>
          <w:sz w:val="32"/>
          <w:szCs w:val="32"/>
        </w:rPr>
        <w:t>联系方式</w:t>
      </w:r>
    </w:p>
    <w:p w14:paraId="469B81F3"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1.根据本协议发出的通知、信函、同意书、批准或其它通讯文件（以下简称“通知”）应由发出方盖章并通过如下一种或多种方式送达至接收方：</w:t>
      </w:r>
    </w:p>
    <w:p w14:paraId="56D5210B"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（1）通过挂号邮寄、邮政特快专递、快递等方式寄送至接收方地址；</w:t>
      </w:r>
    </w:p>
    <w:p w14:paraId="4961792A"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（2）通过传真传送至接收方的传真号码，并且传送该通知的传真机应给出该通知已完全发送的报告；</w:t>
      </w:r>
    </w:p>
    <w:p w14:paraId="3B7215C0"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（3）通过电子邮件形式发送至联系人的电子信箱。</w:t>
      </w:r>
    </w:p>
    <w:p w14:paraId="22B94A42"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2.各方的联系信息如下：</w:t>
      </w:r>
    </w:p>
    <w:p w14:paraId="396281D8"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甲方</w:t>
      </w:r>
    </w:p>
    <w:p w14:paraId="131C1A55"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地址：北京市海淀区大</w:t>
      </w:r>
      <w:proofErr w:type="gramStart"/>
      <w:r w:rsidRPr="00035E47">
        <w:rPr>
          <w:rFonts w:ascii="仿宋" w:eastAsia="仿宋" w:hAnsi="仿宋" w:hint="eastAsia"/>
          <w:color w:val="000000" w:themeColor="text1"/>
          <w:sz w:val="32"/>
          <w:szCs w:val="32"/>
        </w:rPr>
        <w:t>慧寺路12号</w:t>
      </w:r>
      <w:proofErr w:type="gramEnd"/>
      <w:r w:rsidRPr="00035E47">
        <w:rPr>
          <w:rFonts w:ascii="仿宋" w:eastAsia="仿宋" w:hAnsi="仿宋" w:hint="eastAsia"/>
          <w:color w:val="000000" w:themeColor="text1"/>
          <w:sz w:val="32"/>
          <w:szCs w:val="32"/>
        </w:rPr>
        <w:t xml:space="preserve"> </w:t>
      </w:r>
    </w:p>
    <w:p w14:paraId="382AE0B5"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联系人：王思臣</w:t>
      </w:r>
    </w:p>
    <w:p w14:paraId="5FFB5193"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联系电话：17832266620</w:t>
      </w:r>
    </w:p>
    <w:p w14:paraId="47755BBA"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电子信箱：wangsichen@cpwf.org.cn</w:t>
      </w:r>
    </w:p>
    <w:p w14:paraId="7C4CDAEA"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乙方</w:t>
      </w:r>
    </w:p>
    <w:p w14:paraId="2B7735E0"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地址：</w:t>
      </w:r>
      <w:r w:rsidRPr="00035E47">
        <w:rPr>
          <w:rFonts w:ascii="仿宋" w:eastAsia="仿宋" w:hAnsi="仿宋"/>
          <w:color w:val="000000" w:themeColor="text1"/>
          <w:sz w:val="32"/>
          <w:szCs w:val="32"/>
        </w:rPr>
        <w:t xml:space="preserve"> </w:t>
      </w:r>
    </w:p>
    <w:p w14:paraId="175A9763"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 xml:space="preserve">联系人： </w:t>
      </w:r>
    </w:p>
    <w:p w14:paraId="096E6F9C"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联系电话：</w:t>
      </w:r>
    </w:p>
    <w:p w14:paraId="6CBC6173"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电子信箱：</w:t>
      </w:r>
    </w:p>
    <w:p w14:paraId="11F3784F"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3.任何一方的以上联系信息发生变化的，应当在发生变化后的1个工作日内按照要求通知对方。</w:t>
      </w:r>
    </w:p>
    <w:p w14:paraId="445B282B" w14:textId="77777777" w:rsidR="001168BA" w:rsidRPr="00035E47" w:rsidRDefault="001168BA" w:rsidP="00F56FBB">
      <w:pPr>
        <w:ind w:firstLineChars="200" w:firstLine="640"/>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4.双方联系信息亦为司法送达之有效方式。</w:t>
      </w:r>
    </w:p>
    <w:p w14:paraId="7820DFAC" w14:textId="77777777" w:rsidR="001168BA" w:rsidRPr="00035E47" w:rsidRDefault="001168BA" w:rsidP="00F56FBB">
      <w:pPr>
        <w:jc w:val="both"/>
        <w:rPr>
          <w:rFonts w:ascii="仿宋" w:eastAsia="仿宋" w:hAnsi="仿宋" w:hint="eastAsia"/>
          <w:color w:val="000000" w:themeColor="text1"/>
          <w:sz w:val="32"/>
          <w:szCs w:val="32"/>
        </w:rPr>
      </w:pPr>
      <w:r w:rsidRPr="00035E47">
        <w:rPr>
          <w:rFonts w:ascii="仿宋" w:eastAsia="仿宋" w:hAnsi="仿宋" w:hint="eastAsia"/>
          <w:b/>
          <w:bCs/>
          <w:color w:val="000000" w:themeColor="text1"/>
          <w:sz w:val="32"/>
          <w:szCs w:val="32"/>
        </w:rPr>
        <w:lastRenderedPageBreak/>
        <w:t>第八条</w:t>
      </w:r>
      <w:r w:rsidRPr="00035E47">
        <w:rPr>
          <w:rFonts w:ascii="仿宋" w:eastAsia="仿宋" w:hAnsi="仿宋" w:hint="eastAsia"/>
          <w:color w:val="000000" w:themeColor="text1"/>
          <w:sz w:val="32"/>
          <w:szCs w:val="32"/>
        </w:rPr>
        <w:t xml:space="preserve"> 本协议在履行过程中发生的争议，由双方协商解决；协商不成的，向甲方住所地人民法院起诉。</w:t>
      </w:r>
    </w:p>
    <w:p w14:paraId="2031B276" w14:textId="77777777" w:rsidR="001168BA" w:rsidRPr="00035E47" w:rsidRDefault="001168BA" w:rsidP="00F56FBB">
      <w:pPr>
        <w:jc w:val="both"/>
        <w:rPr>
          <w:rFonts w:ascii="仿宋" w:eastAsia="仿宋" w:hAnsi="仿宋" w:hint="eastAsia"/>
          <w:color w:val="000000" w:themeColor="text1"/>
          <w:sz w:val="32"/>
          <w:szCs w:val="32"/>
        </w:rPr>
      </w:pPr>
      <w:r w:rsidRPr="00035E47">
        <w:rPr>
          <w:rFonts w:ascii="仿宋" w:eastAsia="仿宋" w:hAnsi="仿宋" w:hint="eastAsia"/>
          <w:b/>
          <w:color w:val="000000" w:themeColor="text1"/>
          <w:sz w:val="32"/>
          <w:szCs w:val="32"/>
        </w:rPr>
        <w:t>第九条</w:t>
      </w:r>
      <w:r w:rsidRPr="00035E47">
        <w:rPr>
          <w:rFonts w:ascii="仿宋" w:eastAsia="仿宋" w:hAnsi="仿宋" w:hint="eastAsia"/>
          <w:color w:val="000000" w:themeColor="text1"/>
          <w:sz w:val="32"/>
          <w:szCs w:val="32"/>
        </w:rPr>
        <w:t xml:space="preserve"> 本协议未尽事宜由双方另行协商，商定的内容以补充协议形式确定。本协议附件是本协议不可分割的组成部分，与本协议具有同等效力。</w:t>
      </w:r>
    </w:p>
    <w:p w14:paraId="504B795B" w14:textId="77777777" w:rsidR="000E4610" w:rsidRDefault="001168BA" w:rsidP="00F56FBB">
      <w:pPr>
        <w:jc w:val="both"/>
        <w:rPr>
          <w:rFonts w:ascii="仿宋" w:eastAsia="仿宋" w:hAnsi="仿宋" w:hint="eastAsia"/>
          <w:color w:val="000000" w:themeColor="text1"/>
          <w:sz w:val="32"/>
          <w:szCs w:val="32"/>
        </w:rPr>
      </w:pPr>
      <w:r w:rsidRPr="00035E47">
        <w:rPr>
          <w:rFonts w:ascii="仿宋" w:eastAsia="仿宋" w:hAnsi="仿宋" w:hint="eastAsia"/>
          <w:b/>
          <w:color w:val="000000" w:themeColor="text1"/>
          <w:sz w:val="32"/>
          <w:szCs w:val="32"/>
        </w:rPr>
        <w:t>第十条</w:t>
      </w:r>
      <w:r w:rsidRPr="00035E47">
        <w:rPr>
          <w:rFonts w:ascii="仿宋" w:eastAsia="仿宋" w:hAnsi="仿宋" w:hint="eastAsia"/>
          <w:color w:val="000000" w:themeColor="text1"/>
          <w:sz w:val="32"/>
          <w:szCs w:val="32"/>
        </w:rPr>
        <w:t xml:space="preserve"> 本协议经甲乙双方盖章，法定代表人或授权代表签名后生效。本协议一式四份，甲方执二份，乙方执二份，具同等法律效力。</w:t>
      </w:r>
      <w:r w:rsidRPr="00035E47">
        <w:rPr>
          <w:rFonts w:ascii="仿宋" w:eastAsia="仿宋" w:hAnsi="仿宋" w:hint="eastAsia"/>
          <w:color w:val="000000" w:themeColor="text1"/>
          <w:sz w:val="32"/>
          <w:szCs w:val="32"/>
        </w:rPr>
        <w:cr/>
      </w:r>
    </w:p>
    <w:p w14:paraId="2D981EC7" w14:textId="5645D6BA" w:rsidR="001168BA" w:rsidRPr="00035E47" w:rsidRDefault="001168BA" w:rsidP="00F56FBB">
      <w:pPr>
        <w:jc w:val="both"/>
        <w:rPr>
          <w:rFonts w:ascii="仿宋" w:eastAsia="仿宋" w:hAnsi="仿宋" w:hint="eastAsia"/>
          <w:color w:val="000000" w:themeColor="text1"/>
          <w:sz w:val="32"/>
          <w:szCs w:val="32"/>
        </w:rPr>
      </w:pPr>
      <w:r w:rsidRPr="00035E47">
        <w:rPr>
          <w:rFonts w:ascii="仿宋" w:eastAsia="仿宋" w:hAnsi="仿宋" w:hint="eastAsia"/>
          <w:color w:val="000000" w:themeColor="text1"/>
          <w:sz w:val="32"/>
          <w:szCs w:val="32"/>
        </w:rPr>
        <w:t>（以下无正文）</w:t>
      </w:r>
      <w:r w:rsidRPr="00035E47">
        <w:rPr>
          <w:rFonts w:ascii="仿宋" w:eastAsia="仿宋" w:hAnsi="仿宋" w:hint="eastAsia"/>
          <w:color w:val="000000" w:themeColor="text1"/>
          <w:sz w:val="32"/>
          <w:szCs w:val="32"/>
        </w:rPr>
        <w:cr/>
      </w:r>
      <w:r w:rsidRPr="00035E47">
        <w:rPr>
          <w:rFonts w:ascii="仿宋" w:eastAsia="仿宋" w:hAnsi="仿宋" w:hint="eastAsia"/>
          <w:color w:val="000000" w:themeColor="text1"/>
          <w:sz w:val="32"/>
          <w:szCs w:val="32"/>
        </w:rPr>
        <w:cr/>
        <w:t>甲方：中国人口福利基金会</w:t>
      </w:r>
      <w:r w:rsidRPr="00035E47">
        <w:rPr>
          <w:rFonts w:ascii="仿宋" w:eastAsia="仿宋" w:hAnsi="仿宋" w:hint="eastAsia"/>
          <w:color w:val="000000" w:themeColor="text1"/>
          <w:sz w:val="32"/>
          <w:szCs w:val="32"/>
        </w:rPr>
        <w:cr/>
        <w:t>授权代表（签名）：</w:t>
      </w:r>
      <w:r w:rsidRPr="00035E47">
        <w:rPr>
          <w:rFonts w:ascii="仿宋" w:eastAsia="仿宋" w:hAnsi="仿宋" w:hint="eastAsia"/>
          <w:color w:val="000000" w:themeColor="text1"/>
          <w:sz w:val="32"/>
          <w:szCs w:val="32"/>
        </w:rPr>
        <w:cr/>
        <w:t xml:space="preserve">日期： </w:t>
      </w:r>
      <w:r w:rsidRPr="00035E47">
        <w:rPr>
          <w:rFonts w:ascii="仿宋" w:eastAsia="仿宋" w:hAnsi="仿宋" w:hint="eastAsia"/>
          <w:color w:val="000000" w:themeColor="text1"/>
          <w:sz w:val="32"/>
          <w:szCs w:val="32"/>
        </w:rPr>
        <w:cr/>
      </w:r>
      <w:r w:rsidRPr="00035E47">
        <w:rPr>
          <w:rFonts w:ascii="仿宋" w:eastAsia="仿宋" w:hAnsi="仿宋" w:hint="eastAsia"/>
          <w:color w:val="000000" w:themeColor="text1"/>
          <w:sz w:val="32"/>
          <w:szCs w:val="32"/>
        </w:rPr>
        <w:cr/>
        <w:t xml:space="preserve">乙方： </w:t>
      </w:r>
      <w:r w:rsidRPr="00035E47">
        <w:rPr>
          <w:rFonts w:ascii="仿宋" w:eastAsia="仿宋" w:hAnsi="仿宋" w:hint="eastAsia"/>
          <w:color w:val="000000" w:themeColor="text1"/>
          <w:sz w:val="32"/>
          <w:szCs w:val="32"/>
        </w:rPr>
        <w:cr/>
        <w:t>法定代表人或授权代表（签名）：</w:t>
      </w:r>
      <w:r w:rsidRPr="00035E47">
        <w:rPr>
          <w:rFonts w:ascii="仿宋" w:eastAsia="仿宋" w:hAnsi="仿宋" w:hint="eastAsia"/>
          <w:color w:val="000000" w:themeColor="text1"/>
          <w:sz w:val="32"/>
          <w:szCs w:val="32"/>
        </w:rPr>
        <w:cr/>
        <w:t>日期：</w:t>
      </w:r>
      <w:r w:rsidRPr="00035E47">
        <w:rPr>
          <w:rFonts w:ascii="仿宋" w:eastAsia="仿宋" w:hAnsi="仿宋"/>
          <w:color w:val="000000" w:themeColor="text1"/>
          <w:sz w:val="32"/>
          <w:szCs w:val="32"/>
        </w:rPr>
        <w:cr/>
      </w:r>
      <w:bookmarkEnd w:id="0"/>
    </w:p>
    <w:p w14:paraId="5C2E721C" w14:textId="77777777" w:rsidR="001168BA" w:rsidRPr="001168BA" w:rsidRDefault="001168BA" w:rsidP="002F06D0">
      <w:pPr>
        <w:rPr>
          <w:rFonts w:hint="eastAsia"/>
        </w:rPr>
      </w:pPr>
    </w:p>
    <w:sectPr w:rsidR="001168BA" w:rsidRPr="001168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E4B9" w14:textId="77777777" w:rsidR="001577FC" w:rsidRDefault="001577FC" w:rsidP="0023539A">
      <w:pPr>
        <w:spacing w:line="240" w:lineRule="auto"/>
        <w:rPr>
          <w:rFonts w:hint="eastAsia"/>
        </w:rPr>
      </w:pPr>
      <w:r>
        <w:separator/>
      </w:r>
    </w:p>
  </w:endnote>
  <w:endnote w:type="continuationSeparator" w:id="0">
    <w:p w14:paraId="178022E6" w14:textId="77777777" w:rsidR="001577FC" w:rsidRDefault="001577FC" w:rsidP="0023539A">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0445" w14:textId="77777777" w:rsidR="001577FC" w:rsidRDefault="001577FC" w:rsidP="0023539A">
      <w:pPr>
        <w:spacing w:line="240" w:lineRule="auto"/>
        <w:rPr>
          <w:rFonts w:hint="eastAsia"/>
        </w:rPr>
      </w:pPr>
      <w:r>
        <w:separator/>
      </w:r>
    </w:p>
  </w:footnote>
  <w:footnote w:type="continuationSeparator" w:id="0">
    <w:p w14:paraId="5675B3C8" w14:textId="77777777" w:rsidR="001577FC" w:rsidRDefault="001577FC" w:rsidP="0023539A">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95293"/>
    <w:multiLevelType w:val="hybridMultilevel"/>
    <w:tmpl w:val="CB3086D4"/>
    <w:lvl w:ilvl="0" w:tplc="60F400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AAB0A3A"/>
    <w:multiLevelType w:val="hybridMultilevel"/>
    <w:tmpl w:val="04547AC2"/>
    <w:lvl w:ilvl="0" w:tplc="41B4E3C4">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23761782">
    <w:abstractNumId w:val="1"/>
  </w:num>
  <w:num w:numId="2" w16cid:durableId="1131097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AE"/>
    <w:rsid w:val="00004562"/>
    <w:rsid w:val="00041421"/>
    <w:rsid w:val="000E4610"/>
    <w:rsid w:val="00110CFB"/>
    <w:rsid w:val="001168BA"/>
    <w:rsid w:val="001375DA"/>
    <w:rsid w:val="001577FC"/>
    <w:rsid w:val="00165B6C"/>
    <w:rsid w:val="001B281E"/>
    <w:rsid w:val="001D069D"/>
    <w:rsid w:val="001E2120"/>
    <w:rsid w:val="002016FC"/>
    <w:rsid w:val="00220784"/>
    <w:rsid w:val="002323FE"/>
    <w:rsid w:val="00232519"/>
    <w:rsid w:val="0023539A"/>
    <w:rsid w:val="0025660B"/>
    <w:rsid w:val="00281ADB"/>
    <w:rsid w:val="002A21A2"/>
    <w:rsid w:val="002D726F"/>
    <w:rsid w:val="002F06D0"/>
    <w:rsid w:val="0030299F"/>
    <w:rsid w:val="00303557"/>
    <w:rsid w:val="003E2EDF"/>
    <w:rsid w:val="00414FCA"/>
    <w:rsid w:val="00420A64"/>
    <w:rsid w:val="004344C6"/>
    <w:rsid w:val="0045490F"/>
    <w:rsid w:val="00466E63"/>
    <w:rsid w:val="00491A60"/>
    <w:rsid w:val="0049368D"/>
    <w:rsid w:val="00494F40"/>
    <w:rsid w:val="004F241D"/>
    <w:rsid w:val="00521173"/>
    <w:rsid w:val="0055220D"/>
    <w:rsid w:val="00564D73"/>
    <w:rsid w:val="0057331E"/>
    <w:rsid w:val="00580425"/>
    <w:rsid w:val="005A37AD"/>
    <w:rsid w:val="005C5BE0"/>
    <w:rsid w:val="005F4016"/>
    <w:rsid w:val="005F61E3"/>
    <w:rsid w:val="00605F08"/>
    <w:rsid w:val="00611B34"/>
    <w:rsid w:val="006144C4"/>
    <w:rsid w:val="0062164C"/>
    <w:rsid w:val="00627DA1"/>
    <w:rsid w:val="006B0DBC"/>
    <w:rsid w:val="006B15E0"/>
    <w:rsid w:val="006E3FA9"/>
    <w:rsid w:val="00717DBE"/>
    <w:rsid w:val="007263A1"/>
    <w:rsid w:val="00733AA6"/>
    <w:rsid w:val="0073483C"/>
    <w:rsid w:val="00775D60"/>
    <w:rsid w:val="007B3B34"/>
    <w:rsid w:val="00814BA1"/>
    <w:rsid w:val="00844B37"/>
    <w:rsid w:val="00855DA4"/>
    <w:rsid w:val="00861EA5"/>
    <w:rsid w:val="008757A7"/>
    <w:rsid w:val="008B77FF"/>
    <w:rsid w:val="008D72A1"/>
    <w:rsid w:val="00903BFD"/>
    <w:rsid w:val="0090401E"/>
    <w:rsid w:val="00940F4F"/>
    <w:rsid w:val="00944A67"/>
    <w:rsid w:val="00947CEE"/>
    <w:rsid w:val="009B6A70"/>
    <w:rsid w:val="009C1660"/>
    <w:rsid w:val="00A15986"/>
    <w:rsid w:val="00A36DA8"/>
    <w:rsid w:val="00A44ED4"/>
    <w:rsid w:val="00A76254"/>
    <w:rsid w:val="00AC23AE"/>
    <w:rsid w:val="00AD79C3"/>
    <w:rsid w:val="00B02B87"/>
    <w:rsid w:val="00B07760"/>
    <w:rsid w:val="00B105AE"/>
    <w:rsid w:val="00B11CED"/>
    <w:rsid w:val="00B22A41"/>
    <w:rsid w:val="00B26255"/>
    <w:rsid w:val="00B66321"/>
    <w:rsid w:val="00B71C7D"/>
    <w:rsid w:val="00B75D86"/>
    <w:rsid w:val="00B768CB"/>
    <w:rsid w:val="00B85482"/>
    <w:rsid w:val="00B865B1"/>
    <w:rsid w:val="00BA4395"/>
    <w:rsid w:val="00BB47B2"/>
    <w:rsid w:val="00BB71ED"/>
    <w:rsid w:val="00BF3802"/>
    <w:rsid w:val="00C221AF"/>
    <w:rsid w:val="00C35E88"/>
    <w:rsid w:val="00C64F6C"/>
    <w:rsid w:val="00C65D4D"/>
    <w:rsid w:val="00C83C13"/>
    <w:rsid w:val="00CA0D0B"/>
    <w:rsid w:val="00CA56C8"/>
    <w:rsid w:val="00CB4B42"/>
    <w:rsid w:val="00CC4740"/>
    <w:rsid w:val="00D07229"/>
    <w:rsid w:val="00D14359"/>
    <w:rsid w:val="00DA7F82"/>
    <w:rsid w:val="00DC70B2"/>
    <w:rsid w:val="00E07927"/>
    <w:rsid w:val="00E429F4"/>
    <w:rsid w:val="00E55BA7"/>
    <w:rsid w:val="00E827D6"/>
    <w:rsid w:val="00E858B0"/>
    <w:rsid w:val="00E924C3"/>
    <w:rsid w:val="00EB30B3"/>
    <w:rsid w:val="00EE4810"/>
    <w:rsid w:val="00EE6B19"/>
    <w:rsid w:val="00F437A6"/>
    <w:rsid w:val="00F56FBB"/>
    <w:rsid w:val="00F74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3875B"/>
  <w15:chartTrackingRefBased/>
  <w15:docId w15:val="{FD9AF29E-E131-45C3-9074-72A7DF87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line="5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6D0"/>
  </w:style>
  <w:style w:type="paragraph" w:styleId="1">
    <w:name w:val="heading 1"/>
    <w:basedOn w:val="a"/>
    <w:next w:val="a"/>
    <w:link w:val="10"/>
    <w:uiPriority w:val="9"/>
    <w:qFormat/>
    <w:rsid w:val="00B105A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105A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105A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105A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105A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105A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105A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05A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105A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05A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105A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105A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105AE"/>
    <w:rPr>
      <w:rFonts w:cstheme="majorBidi"/>
      <w:color w:val="0F4761" w:themeColor="accent1" w:themeShade="BF"/>
      <w:sz w:val="28"/>
      <w:szCs w:val="28"/>
    </w:rPr>
  </w:style>
  <w:style w:type="character" w:customStyle="1" w:styleId="50">
    <w:name w:val="标题 5 字符"/>
    <w:basedOn w:val="a0"/>
    <w:link w:val="5"/>
    <w:uiPriority w:val="9"/>
    <w:semiHidden/>
    <w:rsid w:val="00B105AE"/>
    <w:rPr>
      <w:rFonts w:cstheme="majorBidi"/>
      <w:color w:val="0F4761" w:themeColor="accent1" w:themeShade="BF"/>
      <w:sz w:val="24"/>
    </w:rPr>
  </w:style>
  <w:style w:type="character" w:customStyle="1" w:styleId="60">
    <w:name w:val="标题 6 字符"/>
    <w:basedOn w:val="a0"/>
    <w:link w:val="6"/>
    <w:uiPriority w:val="9"/>
    <w:semiHidden/>
    <w:rsid w:val="00B105AE"/>
    <w:rPr>
      <w:rFonts w:cstheme="majorBidi"/>
      <w:b/>
      <w:bCs/>
      <w:color w:val="0F4761" w:themeColor="accent1" w:themeShade="BF"/>
    </w:rPr>
  </w:style>
  <w:style w:type="character" w:customStyle="1" w:styleId="70">
    <w:name w:val="标题 7 字符"/>
    <w:basedOn w:val="a0"/>
    <w:link w:val="7"/>
    <w:uiPriority w:val="9"/>
    <w:semiHidden/>
    <w:rsid w:val="00B105AE"/>
    <w:rPr>
      <w:rFonts w:cstheme="majorBidi"/>
      <w:b/>
      <w:bCs/>
      <w:color w:val="595959" w:themeColor="text1" w:themeTint="A6"/>
    </w:rPr>
  </w:style>
  <w:style w:type="character" w:customStyle="1" w:styleId="80">
    <w:name w:val="标题 8 字符"/>
    <w:basedOn w:val="a0"/>
    <w:link w:val="8"/>
    <w:uiPriority w:val="9"/>
    <w:semiHidden/>
    <w:rsid w:val="00B105AE"/>
    <w:rPr>
      <w:rFonts w:cstheme="majorBidi"/>
      <w:color w:val="595959" w:themeColor="text1" w:themeTint="A6"/>
    </w:rPr>
  </w:style>
  <w:style w:type="character" w:customStyle="1" w:styleId="90">
    <w:name w:val="标题 9 字符"/>
    <w:basedOn w:val="a0"/>
    <w:link w:val="9"/>
    <w:uiPriority w:val="9"/>
    <w:semiHidden/>
    <w:rsid w:val="00B105AE"/>
    <w:rPr>
      <w:rFonts w:eastAsiaTheme="majorEastAsia" w:cstheme="majorBidi"/>
      <w:color w:val="595959" w:themeColor="text1" w:themeTint="A6"/>
    </w:rPr>
  </w:style>
  <w:style w:type="paragraph" w:styleId="a3">
    <w:name w:val="Title"/>
    <w:basedOn w:val="a"/>
    <w:next w:val="a"/>
    <w:link w:val="a4"/>
    <w:uiPriority w:val="10"/>
    <w:qFormat/>
    <w:rsid w:val="00B105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05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05A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05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05AE"/>
    <w:pPr>
      <w:spacing w:before="160" w:after="160"/>
      <w:jc w:val="center"/>
    </w:pPr>
    <w:rPr>
      <w:i/>
      <w:iCs/>
      <w:color w:val="404040" w:themeColor="text1" w:themeTint="BF"/>
    </w:rPr>
  </w:style>
  <w:style w:type="character" w:customStyle="1" w:styleId="a8">
    <w:name w:val="引用 字符"/>
    <w:basedOn w:val="a0"/>
    <w:link w:val="a7"/>
    <w:uiPriority w:val="29"/>
    <w:rsid w:val="00B105AE"/>
    <w:rPr>
      <w:i/>
      <w:iCs/>
      <w:color w:val="404040" w:themeColor="text1" w:themeTint="BF"/>
    </w:rPr>
  </w:style>
  <w:style w:type="paragraph" w:styleId="a9">
    <w:name w:val="List Paragraph"/>
    <w:basedOn w:val="a"/>
    <w:uiPriority w:val="34"/>
    <w:qFormat/>
    <w:rsid w:val="00B105AE"/>
    <w:pPr>
      <w:ind w:left="720"/>
      <w:contextualSpacing/>
    </w:pPr>
  </w:style>
  <w:style w:type="character" w:styleId="aa">
    <w:name w:val="Intense Emphasis"/>
    <w:basedOn w:val="a0"/>
    <w:uiPriority w:val="21"/>
    <w:qFormat/>
    <w:rsid w:val="00B105AE"/>
    <w:rPr>
      <w:i/>
      <w:iCs/>
      <w:color w:val="0F4761" w:themeColor="accent1" w:themeShade="BF"/>
    </w:rPr>
  </w:style>
  <w:style w:type="paragraph" w:styleId="ab">
    <w:name w:val="Intense Quote"/>
    <w:basedOn w:val="a"/>
    <w:next w:val="a"/>
    <w:link w:val="ac"/>
    <w:uiPriority w:val="30"/>
    <w:qFormat/>
    <w:rsid w:val="00B10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105AE"/>
    <w:rPr>
      <w:i/>
      <w:iCs/>
      <w:color w:val="0F4761" w:themeColor="accent1" w:themeShade="BF"/>
    </w:rPr>
  </w:style>
  <w:style w:type="character" w:styleId="ad">
    <w:name w:val="Intense Reference"/>
    <w:basedOn w:val="a0"/>
    <w:uiPriority w:val="32"/>
    <w:qFormat/>
    <w:rsid w:val="00B105AE"/>
    <w:rPr>
      <w:b/>
      <w:bCs/>
      <w:smallCaps/>
      <w:color w:val="0F4761" w:themeColor="accent1" w:themeShade="BF"/>
      <w:spacing w:val="5"/>
    </w:rPr>
  </w:style>
  <w:style w:type="paragraph" w:styleId="ae">
    <w:name w:val="Date"/>
    <w:basedOn w:val="a"/>
    <w:next w:val="a"/>
    <w:link w:val="af"/>
    <w:uiPriority w:val="99"/>
    <w:semiHidden/>
    <w:unhideWhenUsed/>
    <w:rsid w:val="001375DA"/>
    <w:pPr>
      <w:ind w:leftChars="2500" w:left="100"/>
    </w:pPr>
  </w:style>
  <w:style w:type="character" w:customStyle="1" w:styleId="af">
    <w:name w:val="日期 字符"/>
    <w:basedOn w:val="a0"/>
    <w:link w:val="ae"/>
    <w:uiPriority w:val="99"/>
    <w:semiHidden/>
    <w:rsid w:val="001375DA"/>
  </w:style>
  <w:style w:type="character" w:styleId="af0">
    <w:name w:val="annotation reference"/>
    <w:basedOn w:val="a0"/>
    <w:uiPriority w:val="99"/>
    <w:semiHidden/>
    <w:unhideWhenUsed/>
    <w:rsid w:val="00DA7F82"/>
    <w:rPr>
      <w:sz w:val="21"/>
      <w:szCs w:val="21"/>
    </w:rPr>
  </w:style>
  <w:style w:type="paragraph" w:styleId="af1">
    <w:name w:val="annotation text"/>
    <w:basedOn w:val="a"/>
    <w:link w:val="af2"/>
    <w:uiPriority w:val="99"/>
    <w:semiHidden/>
    <w:unhideWhenUsed/>
    <w:rsid w:val="00DA7F82"/>
  </w:style>
  <w:style w:type="character" w:customStyle="1" w:styleId="af2">
    <w:name w:val="批注文字 字符"/>
    <w:basedOn w:val="a0"/>
    <w:link w:val="af1"/>
    <w:uiPriority w:val="99"/>
    <w:semiHidden/>
    <w:rsid w:val="00DA7F82"/>
  </w:style>
  <w:style w:type="paragraph" w:styleId="af3">
    <w:name w:val="annotation subject"/>
    <w:basedOn w:val="af1"/>
    <w:next w:val="af1"/>
    <w:link w:val="af4"/>
    <w:uiPriority w:val="99"/>
    <w:semiHidden/>
    <w:unhideWhenUsed/>
    <w:rsid w:val="00DA7F82"/>
    <w:rPr>
      <w:b/>
      <w:bCs/>
    </w:rPr>
  </w:style>
  <w:style w:type="character" w:customStyle="1" w:styleId="af4">
    <w:name w:val="批注主题 字符"/>
    <w:basedOn w:val="af2"/>
    <w:link w:val="af3"/>
    <w:uiPriority w:val="99"/>
    <w:semiHidden/>
    <w:rsid w:val="00DA7F82"/>
    <w:rPr>
      <w:b/>
      <w:bCs/>
    </w:rPr>
  </w:style>
  <w:style w:type="paragraph" w:styleId="af5">
    <w:name w:val="Balloon Text"/>
    <w:basedOn w:val="a"/>
    <w:link w:val="af6"/>
    <w:uiPriority w:val="99"/>
    <w:semiHidden/>
    <w:unhideWhenUsed/>
    <w:rsid w:val="00DA7F82"/>
    <w:pPr>
      <w:spacing w:line="240" w:lineRule="auto"/>
    </w:pPr>
    <w:rPr>
      <w:sz w:val="18"/>
      <w:szCs w:val="18"/>
    </w:rPr>
  </w:style>
  <w:style w:type="character" w:customStyle="1" w:styleId="af6">
    <w:name w:val="批注框文本 字符"/>
    <w:basedOn w:val="a0"/>
    <w:link w:val="af5"/>
    <w:uiPriority w:val="99"/>
    <w:semiHidden/>
    <w:rsid w:val="00DA7F82"/>
    <w:rPr>
      <w:sz w:val="18"/>
      <w:szCs w:val="18"/>
    </w:rPr>
  </w:style>
  <w:style w:type="character" w:styleId="af7">
    <w:name w:val="Hyperlink"/>
    <w:basedOn w:val="a0"/>
    <w:uiPriority w:val="99"/>
    <w:unhideWhenUsed/>
    <w:rsid w:val="00611B34"/>
    <w:rPr>
      <w:color w:val="467886" w:themeColor="hyperlink"/>
      <w:u w:val="single"/>
    </w:rPr>
  </w:style>
  <w:style w:type="character" w:styleId="af8">
    <w:name w:val="Unresolved Mention"/>
    <w:basedOn w:val="a0"/>
    <w:uiPriority w:val="99"/>
    <w:semiHidden/>
    <w:unhideWhenUsed/>
    <w:rsid w:val="00611B34"/>
    <w:rPr>
      <w:color w:val="605E5C"/>
      <w:shd w:val="clear" w:color="auto" w:fill="E1DFDD"/>
    </w:rPr>
  </w:style>
  <w:style w:type="paragraph" w:styleId="af9">
    <w:name w:val="Revision"/>
    <w:hidden/>
    <w:uiPriority w:val="99"/>
    <w:semiHidden/>
    <w:rsid w:val="00521173"/>
    <w:pPr>
      <w:spacing w:line="240" w:lineRule="auto"/>
    </w:pPr>
  </w:style>
  <w:style w:type="paragraph" w:styleId="afa">
    <w:name w:val="header"/>
    <w:basedOn w:val="a"/>
    <w:link w:val="afb"/>
    <w:uiPriority w:val="99"/>
    <w:unhideWhenUsed/>
    <w:rsid w:val="0023539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b">
    <w:name w:val="页眉 字符"/>
    <w:basedOn w:val="a0"/>
    <w:link w:val="afa"/>
    <w:uiPriority w:val="99"/>
    <w:rsid w:val="0023539A"/>
    <w:rPr>
      <w:sz w:val="18"/>
      <w:szCs w:val="18"/>
    </w:rPr>
  </w:style>
  <w:style w:type="paragraph" w:styleId="afc">
    <w:name w:val="footer"/>
    <w:basedOn w:val="a"/>
    <w:link w:val="afd"/>
    <w:uiPriority w:val="99"/>
    <w:unhideWhenUsed/>
    <w:rsid w:val="0023539A"/>
    <w:pPr>
      <w:tabs>
        <w:tab w:val="center" w:pos="4153"/>
        <w:tab w:val="right" w:pos="8306"/>
      </w:tabs>
      <w:snapToGrid w:val="0"/>
      <w:spacing w:line="240" w:lineRule="atLeast"/>
    </w:pPr>
    <w:rPr>
      <w:sz w:val="18"/>
      <w:szCs w:val="18"/>
    </w:rPr>
  </w:style>
  <w:style w:type="character" w:customStyle="1" w:styleId="afd">
    <w:name w:val="页脚 字符"/>
    <w:basedOn w:val="a0"/>
    <w:link w:val="afc"/>
    <w:uiPriority w:val="99"/>
    <w:rsid w:val="002353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14172">
      <w:bodyDiv w:val="1"/>
      <w:marLeft w:val="0"/>
      <w:marRight w:val="0"/>
      <w:marTop w:val="0"/>
      <w:marBottom w:val="0"/>
      <w:divBdr>
        <w:top w:val="none" w:sz="0" w:space="0" w:color="auto"/>
        <w:left w:val="none" w:sz="0" w:space="0" w:color="auto"/>
        <w:bottom w:val="none" w:sz="0" w:space="0" w:color="auto"/>
        <w:right w:val="none" w:sz="0" w:space="0" w:color="auto"/>
      </w:divBdr>
    </w:div>
    <w:div w:id="917904978">
      <w:bodyDiv w:val="1"/>
      <w:marLeft w:val="0"/>
      <w:marRight w:val="0"/>
      <w:marTop w:val="0"/>
      <w:marBottom w:val="0"/>
      <w:divBdr>
        <w:top w:val="none" w:sz="0" w:space="0" w:color="auto"/>
        <w:left w:val="none" w:sz="0" w:space="0" w:color="auto"/>
        <w:bottom w:val="none" w:sz="0" w:space="0" w:color="auto"/>
        <w:right w:val="none" w:sz="0" w:space="0" w:color="auto"/>
      </w:divBdr>
    </w:div>
    <w:div w:id="1514025920">
      <w:bodyDiv w:val="1"/>
      <w:marLeft w:val="0"/>
      <w:marRight w:val="0"/>
      <w:marTop w:val="0"/>
      <w:marBottom w:val="0"/>
      <w:divBdr>
        <w:top w:val="none" w:sz="0" w:space="0" w:color="auto"/>
        <w:left w:val="none" w:sz="0" w:space="0" w:color="auto"/>
        <w:bottom w:val="none" w:sz="0" w:space="0" w:color="auto"/>
        <w:right w:val="none" w:sz="0" w:space="0" w:color="auto"/>
      </w:divBdr>
    </w:div>
    <w:div w:id="169884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230</TotalTime>
  <Pages>5</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王思臣</dc:creator>
  <cp:keywords/>
  <dc:description/>
  <cp:lastModifiedBy>王思臣</cp:lastModifiedBy>
  <cp:revision>74</cp:revision>
  <cp:lastPrinted>2025-09-09T06:12:00Z</cp:lastPrinted>
  <dcterms:created xsi:type="dcterms:W3CDTF">2025-07-09T04:18:00Z</dcterms:created>
  <dcterms:modified xsi:type="dcterms:W3CDTF">2025-09-10T04:28:00Z</dcterms:modified>
</cp:coreProperties>
</file>